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D7EF9C" w14:textId="77777777" w:rsidR="004A1045" w:rsidRPr="0070372B" w:rsidRDefault="004A1045">
      <w:bookmarkStart w:id="0" w:name="_GoBack"/>
      <w:bookmarkEnd w:id="0"/>
    </w:p>
    <w:p w14:paraId="12BC6B84" w14:textId="77777777" w:rsidR="00622DFA" w:rsidRDefault="00622DFA" w:rsidP="00622DFA">
      <w:pPr>
        <w:jc w:val="center"/>
        <w:rPr>
          <w:b/>
        </w:rPr>
      </w:pPr>
      <w:r>
        <w:rPr>
          <w:b/>
        </w:rPr>
        <w:t>MEMORANDO</w:t>
      </w:r>
    </w:p>
    <w:p w14:paraId="260CA887" w14:textId="77777777" w:rsidR="00622DFA" w:rsidRDefault="00622DFA" w:rsidP="00622DFA">
      <w:pPr>
        <w:rPr>
          <w:sz w:val="22"/>
          <w:szCs w:val="22"/>
          <w:lang w:val="es-MX"/>
        </w:rPr>
      </w:pPr>
    </w:p>
    <w:p w14:paraId="4EA9FB17" w14:textId="77777777" w:rsidR="00622DFA" w:rsidRDefault="00622DFA" w:rsidP="00622DFA">
      <w:pPr>
        <w:rPr>
          <w:sz w:val="22"/>
          <w:szCs w:val="22"/>
          <w:lang w:val="es-MX"/>
        </w:rPr>
      </w:pPr>
    </w:p>
    <w:p w14:paraId="6A127619" w14:textId="6D779617" w:rsidR="00622DFA" w:rsidRDefault="00622DFA" w:rsidP="00622DFA">
      <w:pPr>
        <w:rPr>
          <w:lang w:val="es-CO"/>
        </w:rPr>
      </w:pPr>
      <w:r>
        <w:rPr>
          <w:sz w:val="22"/>
          <w:szCs w:val="22"/>
          <w:lang w:val="es-MX"/>
        </w:rPr>
        <w:t xml:space="preserve">PARA: </w:t>
      </w:r>
      <w:r w:rsidR="00D90D00">
        <w:rPr>
          <w:sz w:val="22"/>
          <w:szCs w:val="22"/>
          <w:lang w:val="es-MX"/>
        </w:rPr>
        <w:tab/>
      </w:r>
      <w:r w:rsidR="00D90D00">
        <w:rPr>
          <w:b/>
          <w:lang w:val="es-CO"/>
        </w:rPr>
        <w:t>LUZ ANGÉLICA VIZCAINO SOLANO</w:t>
      </w:r>
    </w:p>
    <w:p w14:paraId="614987A1" w14:textId="7AF6CEA2" w:rsidR="00622DFA" w:rsidRDefault="00622DFA" w:rsidP="00622DFA">
      <w:pPr>
        <w:rPr>
          <w:lang w:val="es-CO"/>
        </w:rPr>
      </w:pPr>
      <w:r>
        <w:rPr>
          <w:lang w:val="es-CO"/>
        </w:rPr>
        <w:t xml:space="preserve">                     Secretari</w:t>
      </w:r>
      <w:r w:rsidR="00D90D00">
        <w:rPr>
          <w:lang w:val="es-CO"/>
        </w:rPr>
        <w:t>a</w:t>
      </w:r>
      <w:r>
        <w:rPr>
          <w:lang w:val="es-CO"/>
        </w:rPr>
        <w:t xml:space="preserve"> General </w:t>
      </w:r>
      <w:r w:rsidR="00D90D00">
        <w:rPr>
          <w:lang w:val="es-CO"/>
        </w:rPr>
        <w:t>de Organismo de Control</w:t>
      </w:r>
    </w:p>
    <w:p w14:paraId="5CE51091" w14:textId="77777777" w:rsidR="00622DFA" w:rsidRDefault="00622DFA" w:rsidP="00622DFA">
      <w:pPr>
        <w:rPr>
          <w:lang w:val="es-CO"/>
        </w:rPr>
      </w:pPr>
    </w:p>
    <w:p w14:paraId="5AB965CA" w14:textId="77777777" w:rsidR="00622DFA" w:rsidRDefault="00622DFA" w:rsidP="00622DFA">
      <w:pPr>
        <w:rPr>
          <w:sz w:val="22"/>
          <w:szCs w:val="22"/>
          <w:lang w:val="es-CO"/>
        </w:rPr>
      </w:pPr>
    </w:p>
    <w:p w14:paraId="73691A9C" w14:textId="46CD1135" w:rsidR="00D90D00" w:rsidRPr="00F533A6" w:rsidRDefault="00622DFA" w:rsidP="00622DFA">
      <w:pPr>
        <w:rPr>
          <w:b/>
          <w:color w:val="auto"/>
        </w:rPr>
      </w:pPr>
      <w:r>
        <w:rPr>
          <w:sz w:val="22"/>
          <w:szCs w:val="22"/>
          <w:lang w:val="es-MX"/>
        </w:rPr>
        <w:t>DE:</w:t>
      </w:r>
      <w:r>
        <w:rPr>
          <w:sz w:val="22"/>
          <w:szCs w:val="22"/>
          <w:lang w:val="es-MX"/>
        </w:rPr>
        <w:tab/>
      </w:r>
      <w:r>
        <w:rPr>
          <w:sz w:val="22"/>
          <w:szCs w:val="22"/>
          <w:lang w:val="es-MX"/>
        </w:rPr>
        <w:tab/>
      </w:r>
      <w:r w:rsidR="00D90D00">
        <w:rPr>
          <w:b/>
          <w:color w:val="auto"/>
        </w:rPr>
        <w:t>H.C. ANDRÉS BARRIOS BERNAL</w:t>
      </w:r>
    </w:p>
    <w:p w14:paraId="55C2F4A8" w14:textId="77777777" w:rsidR="00622DFA" w:rsidRDefault="00622DFA" w:rsidP="00622DFA">
      <w:pPr>
        <w:rPr>
          <w:sz w:val="22"/>
          <w:szCs w:val="22"/>
          <w:lang w:val="es-MX"/>
        </w:rPr>
      </w:pPr>
    </w:p>
    <w:p w14:paraId="3330A5A0" w14:textId="77777777" w:rsidR="00622DFA" w:rsidRDefault="00622DFA" w:rsidP="00622DFA">
      <w:pPr>
        <w:rPr>
          <w:sz w:val="22"/>
          <w:szCs w:val="22"/>
          <w:lang w:val="es-MX"/>
        </w:rPr>
      </w:pPr>
    </w:p>
    <w:p w14:paraId="6C4EC7BC" w14:textId="77777777" w:rsidR="00622DFA" w:rsidRPr="000B37FC" w:rsidRDefault="00622DFA" w:rsidP="00622DFA">
      <w:pPr>
        <w:ind w:left="1418" w:hanging="1418"/>
        <w:rPr>
          <w:lang w:val="es-MX"/>
        </w:rPr>
      </w:pPr>
      <w:r w:rsidRPr="00C36C07">
        <w:rPr>
          <w:lang w:val="es-MX"/>
        </w:rPr>
        <w:t>ASUNTO:</w:t>
      </w:r>
      <w:r w:rsidRPr="00C36C07">
        <w:rPr>
          <w:lang w:val="es-MX"/>
        </w:rPr>
        <w:tab/>
        <w:t>Presentación Proyecto de A</w:t>
      </w:r>
      <w:r>
        <w:rPr>
          <w:lang w:val="es-MX"/>
        </w:rPr>
        <w:t xml:space="preserve">cuerdo </w:t>
      </w:r>
    </w:p>
    <w:p w14:paraId="2551649F" w14:textId="77777777" w:rsidR="00622DFA" w:rsidRDefault="00622DFA" w:rsidP="00622DFA">
      <w:pPr>
        <w:tabs>
          <w:tab w:val="left" w:pos="6255"/>
        </w:tabs>
        <w:rPr>
          <w:sz w:val="22"/>
          <w:szCs w:val="22"/>
          <w:lang w:val="es-MX"/>
        </w:rPr>
      </w:pPr>
      <w:r>
        <w:rPr>
          <w:sz w:val="22"/>
          <w:szCs w:val="22"/>
          <w:lang w:val="es-MX"/>
        </w:rPr>
        <w:tab/>
      </w:r>
    </w:p>
    <w:p w14:paraId="63C807E4" w14:textId="77777777" w:rsidR="00622DFA" w:rsidRDefault="00622DFA" w:rsidP="00622DFA">
      <w:pPr>
        <w:pStyle w:val="Sinespaciado1"/>
        <w:rPr>
          <w:rFonts w:ascii="Arial" w:hAnsi="Arial" w:cs="Arial"/>
          <w:sz w:val="24"/>
          <w:szCs w:val="24"/>
          <w:lang w:val="es-MX"/>
        </w:rPr>
      </w:pPr>
    </w:p>
    <w:p w14:paraId="0BE3AD6B" w14:textId="6B947216" w:rsidR="00622DFA" w:rsidRPr="00A067AF" w:rsidRDefault="00622DFA" w:rsidP="00622DFA">
      <w:pPr>
        <w:pStyle w:val="Sinespaciado1"/>
        <w:rPr>
          <w:rFonts w:ascii="Arial" w:hAnsi="Arial" w:cs="Arial"/>
          <w:sz w:val="24"/>
          <w:szCs w:val="24"/>
          <w:lang w:val="es-MX"/>
        </w:rPr>
      </w:pPr>
      <w:r>
        <w:rPr>
          <w:rFonts w:ascii="Arial" w:hAnsi="Arial" w:cs="Arial"/>
          <w:sz w:val="24"/>
          <w:szCs w:val="24"/>
          <w:lang w:val="es-MX"/>
        </w:rPr>
        <w:t>Estimad</w:t>
      </w:r>
      <w:r w:rsidR="00D90D00">
        <w:rPr>
          <w:rFonts w:ascii="Arial" w:hAnsi="Arial" w:cs="Arial"/>
          <w:sz w:val="24"/>
          <w:szCs w:val="24"/>
          <w:lang w:val="es-MX"/>
        </w:rPr>
        <w:t>a</w:t>
      </w:r>
      <w:r>
        <w:rPr>
          <w:rFonts w:ascii="Arial" w:hAnsi="Arial" w:cs="Arial"/>
          <w:sz w:val="24"/>
          <w:szCs w:val="24"/>
          <w:lang w:val="es-MX"/>
        </w:rPr>
        <w:t xml:space="preserve"> </w:t>
      </w:r>
      <w:r w:rsidR="00637D81">
        <w:rPr>
          <w:rFonts w:ascii="Arial" w:hAnsi="Arial" w:cs="Arial"/>
          <w:sz w:val="24"/>
          <w:szCs w:val="24"/>
          <w:lang w:val="es-MX"/>
        </w:rPr>
        <w:t>secretari</w:t>
      </w:r>
      <w:r w:rsidR="00D90D00">
        <w:rPr>
          <w:rFonts w:ascii="Arial" w:hAnsi="Arial" w:cs="Arial"/>
          <w:sz w:val="24"/>
          <w:szCs w:val="24"/>
          <w:lang w:val="es-MX"/>
        </w:rPr>
        <w:t>a</w:t>
      </w:r>
    </w:p>
    <w:p w14:paraId="38809174" w14:textId="77777777" w:rsidR="00622DFA" w:rsidRDefault="00622DFA" w:rsidP="00622DFA">
      <w:pPr>
        <w:tabs>
          <w:tab w:val="center" w:pos="510"/>
          <w:tab w:val="left" w:pos="1134"/>
        </w:tabs>
        <w:adjustRightInd w:val="0"/>
        <w:spacing w:before="28" w:after="28" w:line="210" w:lineRule="atLeast"/>
        <w:jc w:val="both"/>
        <w:textAlignment w:val="center"/>
        <w:rPr>
          <w:rFonts w:eastAsia="Calibri"/>
          <w:lang w:val="es-MX" w:eastAsia="en-US"/>
        </w:rPr>
      </w:pPr>
    </w:p>
    <w:p w14:paraId="4FF06C69" w14:textId="59C6ADBF" w:rsidR="007A74F8" w:rsidRPr="00401757" w:rsidRDefault="00DB1CDA" w:rsidP="007A74F8">
      <w:pPr>
        <w:spacing w:line="276" w:lineRule="auto"/>
        <w:jc w:val="both"/>
        <w:rPr>
          <w:b/>
        </w:rPr>
      </w:pPr>
      <w:r>
        <w:rPr>
          <w:lang w:val="es-MX"/>
        </w:rPr>
        <w:t>Teniendo en cuenta el Reglamento Interno del Concejo de Bogotá y para efectos de llevar a cabo las competencias que el mismo otorga, presento ante usted el siguiente Proyecto de Acuerdo</w:t>
      </w:r>
      <w:r>
        <w:rPr>
          <w:rFonts w:eastAsia="Calibri"/>
          <w:b/>
          <w:bCs/>
          <w:i/>
          <w:iCs/>
        </w:rPr>
        <w:t xml:space="preserve"> </w:t>
      </w:r>
      <w:r w:rsidR="007A74F8">
        <w:rPr>
          <w:b/>
        </w:rPr>
        <w:t xml:space="preserve">“Por el cual se establece señalización clara en los perímetros y zonas en los que no está permitido el </w:t>
      </w:r>
      <w:r w:rsidR="007A74F8" w:rsidRPr="00401757">
        <w:rPr>
          <w:b/>
          <w:bCs/>
          <w:color w:val="333333"/>
          <w:shd w:val="clear" w:color="auto" w:fill="FFFFFF"/>
        </w:rPr>
        <w:t>consumo</w:t>
      </w:r>
      <w:r w:rsidR="007A74F8">
        <w:rPr>
          <w:b/>
          <w:bCs/>
          <w:color w:val="333333"/>
          <w:shd w:val="clear" w:color="auto" w:fill="FFFFFF"/>
        </w:rPr>
        <w:t xml:space="preserve"> </w:t>
      </w:r>
      <w:r w:rsidR="007A74F8" w:rsidRPr="00401757">
        <w:rPr>
          <w:b/>
          <w:bCs/>
          <w:color w:val="333333"/>
          <w:shd w:val="clear" w:color="auto" w:fill="FFFFFF"/>
        </w:rPr>
        <w:t>de </w:t>
      </w:r>
      <w:r w:rsidR="007A74F8">
        <w:rPr>
          <w:b/>
          <w:bCs/>
          <w:color w:val="333333"/>
          <w:shd w:val="clear" w:color="auto" w:fill="FFFFFF"/>
        </w:rPr>
        <w:t>drogas</w:t>
      </w:r>
      <w:r w:rsidR="00205720">
        <w:rPr>
          <w:b/>
          <w:bCs/>
          <w:color w:val="333333"/>
          <w:shd w:val="clear" w:color="auto" w:fill="FFFFFF"/>
        </w:rPr>
        <w:t xml:space="preserve"> en el espacio público</w:t>
      </w:r>
      <w:r w:rsidR="007A74F8">
        <w:rPr>
          <w:b/>
          <w:bCs/>
          <w:color w:val="333333"/>
          <w:shd w:val="clear" w:color="auto" w:fill="FFFFFF"/>
        </w:rPr>
        <w:t>”</w:t>
      </w:r>
    </w:p>
    <w:p w14:paraId="1A772F58" w14:textId="557BD55B" w:rsidR="00D90D00" w:rsidRPr="00521E53" w:rsidRDefault="00D90D00" w:rsidP="00D90D00">
      <w:pPr>
        <w:spacing w:line="276" w:lineRule="auto"/>
        <w:jc w:val="both"/>
        <w:rPr>
          <w:b/>
        </w:rPr>
      </w:pPr>
    </w:p>
    <w:p w14:paraId="00CBFD58" w14:textId="6960110B" w:rsidR="00622DFA" w:rsidRPr="00226204" w:rsidRDefault="00622DFA" w:rsidP="00D90D00">
      <w:pPr>
        <w:jc w:val="both"/>
      </w:pPr>
    </w:p>
    <w:p w14:paraId="2CC2C5C7" w14:textId="77777777" w:rsidR="00622DFA" w:rsidRPr="00A067AF" w:rsidRDefault="00622DFA" w:rsidP="00622DFA">
      <w:pPr>
        <w:pStyle w:val="Sinespaciado"/>
        <w:jc w:val="both"/>
        <w:rPr>
          <w:rFonts w:cs="Arial"/>
          <w:szCs w:val="24"/>
          <w:lang w:val="es-MX"/>
        </w:rPr>
      </w:pPr>
      <w:r>
        <w:rPr>
          <w:rFonts w:cs="Arial"/>
          <w:szCs w:val="24"/>
          <w:lang w:val="es-MX"/>
        </w:rPr>
        <w:t xml:space="preserve">Agradeciendo de antemano su atención, </w:t>
      </w:r>
    </w:p>
    <w:p w14:paraId="384A779D" w14:textId="77777777" w:rsidR="00622DFA" w:rsidRDefault="00622DFA" w:rsidP="00622DFA">
      <w:pPr>
        <w:pStyle w:val="Sinespaciado"/>
        <w:jc w:val="both"/>
        <w:rPr>
          <w:rFonts w:cs="Arial"/>
          <w:szCs w:val="24"/>
          <w:lang w:val="es-MX"/>
        </w:rPr>
      </w:pPr>
    </w:p>
    <w:p w14:paraId="34B66D13" w14:textId="20003485" w:rsidR="00D90D00" w:rsidRDefault="006945DC" w:rsidP="006945DC">
      <w:pPr>
        <w:pStyle w:val="Sinespaciado"/>
        <w:rPr>
          <w:rFonts w:cs="Arial"/>
          <w:b/>
          <w:bCs/>
          <w:sz w:val="22"/>
          <w:szCs w:val="22"/>
          <w:bdr w:val="none" w:sz="0" w:space="0" w:color="auto" w:frame="1"/>
        </w:rPr>
      </w:pPr>
      <w:r>
        <w:rPr>
          <w:bdr w:val="none" w:sz="0" w:space="0" w:color="auto" w:frame="1"/>
        </w:rPr>
        <w:t xml:space="preserve">                          </w:t>
      </w:r>
      <w:r w:rsidRPr="006945DC">
        <w:rPr>
          <w:rFonts w:cs="Arial"/>
          <w:b/>
          <w:bCs/>
          <w:sz w:val="22"/>
          <w:szCs w:val="22"/>
          <w:bdr w:val="none" w:sz="0" w:space="0" w:color="auto" w:frame="1"/>
        </w:rPr>
        <w:t xml:space="preserve"> </w:t>
      </w:r>
    </w:p>
    <w:p w14:paraId="28A18DD6" w14:textId="77777777" w:rsidR="00D90D00" w:rsidRPr="00A067AF" w:rsidRDefault="00D90D00" w:rsidP="006945DC">
      <w:pPr>
        <w:pStyle w:val="Sinespaciado"/>
        <w:rPr>
          <w:rFonts w:cs="Arial"/>
          <w:szCs w:val="24"/>
          <w:lang w:val="es-MX"/>
        </w:rPr>
      </w:pPr>
    </w:p>
    <w:p w14:paraId="71CC0F87" w14:textId="77777777" w:rsidR="00F533A6" w:rsidRDefault="00D90D00" w:rsidP="00D90D00">
      <w:pPr>
        <w:spacing w:line="276" w:lineRule="auto"/>
        <w:ind w:left="-107"/>
        <w:rPr>
          <w:b/>
          <w:color w:val="auto"/>
        </w:rPr>
      </w:pPr>
      <w:r>
        <w:rPr>
          <w:b/>
          <w:color w:val="auto"/>
        </w:rPr>
        <w:t>H.C. ANDRÉS BARRIOS BERNAL</w:t>
      </w:r>
      <w:r w:rsidR="00EA2C66" w:rsidRPr="00E63E0B">
        <w:rPr>
          <w:b/>
          <w:color w:val="auto"/>
        </w:rPr>
        <w:tab/>
        <w:t xml:space="preserve">                      </w:t>
      </w:r>
      <w:r>
        <w:rPr>
          <w:b/>
          <w:color w:val="auto"/>
        </w:rPr>
        <w:t xml:space="preserve">         </w:t>
      </w:r>
    </w:p>
    <w:p w14:paraId="1AE95E3F" w14:textId="0DB4F29C" w:rsidR="00EA2C66" w:rsidRPr="00D90D00" w:rsidRDefault="00EA2C66" w:rsidP="00D90D00">
      <w:pPr>
        <w:spacing w:line="276" w:lineRule="auto"/>
        <w:ind w:left="-107"/>
        <w:rPr>
          <w:b/>
        </w:rPr>
      </w:pPr>
      <w:r w:rsidRPr="00E63E0B">
        <w:rPr>
          <w:color w:val="auto"/>
        </w:rPr>
        <w:t>Concejal de Bogotá</w:t>
      </w:r>
      <w:r w:rsidRPr="00E63E0B">
        <w:rPr>
          <w:b/>
          <w:color w:val="auto"/>
        </w:rPr>
        <w:tab/>
      </w:r>
    </w:p>
    <w:p w14:paraId="143A50B1" w14:textId="77777777" w:rsidR="00EA2C66" w:rsidRDefault="00EA2C66" w:rsidP="00C82E0D">
      <w:pPr>
        <w:tabs>
          <w:tab w:val="left" w:pos="1560"/>
        </w:tabs>
        <w:spacing w:after="240" w:line="360" w:lineRule="auto"/>
        <w:rPr>
          <w:b/>
          <w:color w:val="auto"/>
        </w:rPr>
      </w:pPr>
    </w:p>
    <w:p w14:paraId="58B17770" w14:textId="411F1870" w:rsidR="008F1582" w:rsidRDefault="008F1582" w:rsidP="00C82E0D">
      <w:pPr>
        <w:tabs>
          <w:tab w:val="left" w:pos="1560"/>
        </w:tabs>
        <w:spacing w:after="240" w:line="360" w:lineRule="auto"/>
        <w:rPr>
          <w:b/>
          <w:color w:val="auto"/>
        </w:rPr>
      </w:pPr>
    </w:p>
    <w:p w14:paraId="60F96132" w14:textId="77777777" w:rsidR="00660DC1" w:rsidRDefault="00660DC1" w:rsidP="00C82E0D">
      <w:pPr>
        <w:tabs>
          <w:tab w:val="left" w:pos="1560"/>
        </w:tabs>
        <w:spacing w:after="240" w:line="360" w:lineRule="auto"/>
        <w:rPr>
          <w:b/>
          <w:color w:val="auto"/>
        </w:rPr>
      </w:pPr>
    </w:p>
    <w:p w14:paraId="09D969A8" w14:textId="0844794C" w:rsidR="00D90D00" w:rsidRDefault="00D90D00" w:rsidP="00D90D00">
      <w:pPr>
        <w:ind w:left="708" w:hanging="708"/>
        <w:jc w:val="center"/>
        <w:rPr>
          <w:b/>
          <w:sz w:val="22"/>
          <w:szCs w:val="22"/>
        </w:rPr>
      </w:pPr>
      <w:r>
        <w:rPr>
          <w:b/>
          <w:sz w:val="22"/>
          <w:szCs w:val="22"/>
        </w:rPr>
        <w:lastRenderedPageBreak/>
        <w:t xml:space="preserve">PROYECTO DE ACUERDO No. </w:t>
      </w:r>
      <w:r w:rsidR="00660DC1">
        <w:rPr>
          <w:b/>
          <w:sz w:val="22"/>
          <w:szCs w:val="22"/>
        </w:rPr>
        <w:t>097 DE 2025</w:t>
      </w:r>
    </w:p>
    <w:p w14:paraId="2937948C" w14:textId="77777777" w:rsidR="00401757" w:rsidRDefault="00401757" w:rsidP="00F533A6">
      <w:pPr>
        <w:spacing w:line="276" w:lineRule="auto"/>
        <w:jc w:val="both"/>
        <w:rPr>
          <w:b/>
        </w:rPr>
      </w:pPr>
    </w:p>
    <w:p w14:paraId="48D74A7B" w14:textId="36046209" w:rsidR="00401757" w:rsidRPr="00401757" w:rsidRDefault="00401757" w:rsidP="00F533A6">
      <w:pPr>
        <w:spacing w:line="276" w:lineRule="auto"/>
        <w:jc w:val="both"/>
        <w:rPr>
          <w:b/>
        </w:rPr>
      </w:pPr>
      <w:r>
        <w:rPr>
          <w:b/>
        </w:rPr>
        <w:t>“</w:t>
      </w:r>
      <w:r w:rsidR="00B5775F">
        <w:rPr>
          <w:b/>
        </w:rPr>
        <w:t>Por el cual se</w:t>
      </w:r>
      <w:r>
        <w:rPr>
          <w:b/>
        </w:rPr>
        <w:t xml:space="preserve"> establece señalización clara en los perímetros y zonas en los que no está permitido el </w:t>
      </w:r>
      <w:r w:rsidRPr="00401757">
        <w:rPr>
          <w:b/>
          <w:bCs/>
          <w:color w:val="333333"/>
          <w:shd w:val="clear" w:color="auto" w:fill="FFFFFF"/>
        </w:rPr>
        <w:t>consumo</w:t>
      </w:r>
      <w:r w:rsidR="00B5775F">
        <w:rPr>
          <w:b/>
          <w:bCs/>
          <w:color w:val="333333"/>
          <w:shd w:val="clear" w:color="auto" w:fill="FFFFFF"/>
        </w:rPr>
        <w:t xml:space="preserve"> </w:t>
      </w:r>
      <w:r w:rsidRPr="00401757">
        <w:rPr>
          <w:b/>
          <w:bCs/>
          <w:color w:val="333333"/>
          <w:shd w:val="clear" w:color="auto" w:fill="FFFFFF"/>
        </w:rPr>
        <w:t>de </w:t>
      </w:r>
      <w:r w:rsidR="00B5775F">
        <w:rPr>
          <w:b/>
          <w:bCs/>
          <w:color w:val="333333"/>
          <w:shd w:val="clear" w:color="auto" w:fill="FFFFFF"/>
        </w:rPr>
        <w:t>drogas</w:t>
      </w:r>
      <w:r w:rsidR="00205720">
        <w:rPr>
          <w:b/>
          <w:bCs/>
          <w:color w:val="333333"/>
          <w:shd w:val="clear" w:color="auto" w:fill="FFFFFF"/>
        </w:rPr>
        <w:t xml:space="preserve"> en el espacio público</w:t>
      </w:r>
      <w:r>
        <w:rPr>
          <w:b/>
          <w:bCs/>
          <w:color w:val="333333"/>
          <w:shd w:val="clear" w:color="auto" w:fill="FFFFFF"/>
        </w:rPr>
        <w:t>”</w:t>
      </w:r>
    </w:p>
    <w:p w14:paraId="2F5F5AEC" w14:textId="77777777" w:rsidR="00401757" w:rsidRPr="00F533A6" w:rsidRDefault="00401757" w:rsidP="00F533A6">
      <w:pPr>
        <w:spacing w:line="276" w:lineRule="auto"/>
        <w:jc w:val="both"/>
        <w:rPr>
          <w:b/>
        </w:rPr>
      </w:pPr>
    </w:p>
    <w:p w14:paraId="345AD6EB" w14:textId="77777777" w:rsidR="00D90D00" w:rsidRPr="00521E53" w:rsidRDefault="00D90D00" w:rsidP="00D90D00">
      <w:pPr>
        <w:spacing w:line="276" w:lineRule="auto"/>
        <w:jc w:val="center"/>
        <w:rPr>
          <w:b/>
        </w:rPr>
      </w:pPr>
      <w:r w:rsidRPr="00521E53">
        <w:rPr>
          <w:b/>
        </w:rPr>
        <w:t xml:space="preserve">EXPOSICIÓN DE MOTIVOS </w:t>
      </w:r>
    </w:p>
    <w:p w14:paraId="1BF3CE50" w14:textId="77777777" w:rsidR="00D90D00" w:rsidRPr="00521E53" w:rsidRDefault="00D90D00" w:rsidP="00D90D00">
      <w:pPr>
        <w:spacing w:line="276" w:lineRule="auto"/>
      </w:pPr>
    </w:p>
    <w:p w14:paraId="733E9DD7" w14:textId="77777777" w:rsidR="00D90D00" w:rsidRPr="00690F7C" w:rsidRDefault="00D90D00" w:rsidP="00D90D00">
      <w:pPr>
        <w:pStyle w:val="Prrafodelista"/>
        <w:numPr>
          <w:ilvl w:val="0"/>
          <w:numId w:val="33"/>
        </w:numPr>
        <w:spacing w:line="276" w:lineRule="auto"/>
        <w:rPr>
          <w:b/>
        </w:rPr>
      </w:pPr>
      <w:r w:rsidRPr="00690F7C">
        <w:rPr>
          <w:b/>
        </w:rPr>
        <w:t xml:space="preserve"> OBJETO DEL PROYECTO</w:t>
      </w:r>
    </w:p>
    <w:p w14:paraId="443A2596" w14:textId="77777777" w:rsidR="00D90D00" w:rsidRPr="00A11071" w:rsidRDefault="00D90D00" w:rsidP="00D90D00">
      <w:pPr>
        <w:spacing w:line="276" w:lineRule="auto"/>
        <w:jc w:val="both"/>
      </w:pPr>
    </w:p>
    <w:p w14:paraId="30FAC71D" w14:textId="575DEB59" w:rsidR="00E540D6" w:rsidRDefault="00EE2F5F" w:rsidP="00EE2F5F">
      <w:pPr>
        <w:spacing w:before="100" w:beforeAutospacing="1" w:after="100" w:afterAutospacing="1"/>
        <w:jc w:val="both"/>
      </w:pPr>
      <w:r>
        <w:t xml:space="preserve">El presente proyecto de acuerdo tiene por objeto </w:t>
      </w:r>
      <w:r w:rsidR="00E540D6">
        <w:t xml:space="preserve">establecer una señalización clara en los </w:t>
      </w:r>
      <w:r w:rsidR="00E540D6" w:rsidRPr="00E540D6">
        <w:t xml:space="preserve">perímetros y zonas en los que no está permitido el consumo de drogas </w:t>
      </w:r>
      <w:r w:rsidR="004206B5">
        <w:t xml:space="preserve">en el espacio público </w:t>
      </w:r>
      <w:r w:rsidR="00E540D6" w:rsidRPr="00E540D6">
        <w:t>según el Decreto Distrital 825 de 2019</w:t>
      </w:r>
    </w:p>
    <w:p w14:paraId="45C5263A" w14:textId="584EFC94" w:rsidR="007A74F8" w:rsidRDefault="00F533A6" w:rsidP="00F533A6">
      <w:pPr>
        <w:spacing w:before="100" w:beforeAutospacing="1" w:after="100" w:afterAutospacing="1"/>
        <w:jc w:val="both"/>
      </w:pPr>
      <w:r w:rsidRPr="00F533A6">
        <w:t>Esta iniciativa busca</w:t>
      </w:r>
      <w:r w:rsidR="00E540D6">
        <w:t xml:space="preserve"> que la ciudadanía conozca</w:t>
      </w:r>
      <w:r w:rsidR="00DC521D">
        <w:t>, por medio de una señalización clara,</w:t>
      </w:r>
      <w:r w:rsidR="00E540D6">
        <w:t xml:space="preserve"> las restricciones actuales</w:t>
      </w:r>
      <w:r w:rsidR="007A74F8">
        <w:t xml:space="preserve"> en la ciudad,</w:t>
      </w:r>
      <w:r w:rsidR="00E540D6">
        <w:t xml:space="preserve"> que plantea el referido decreto</w:t>
      </w:r>
      <w:r w:rsidR="007A74F8">
        <w:t>,</w:t>
      </w:r>
      <w:r w:rsidR="00E540D6">
        <w:t xml:space="preserve"> </w:t>
      </w:r>
      <w:r w:rsidR="004B68CF">
        <w:t xml:space="preserve">sobre el porte, consumo, </w:t>
      </w:r>
      <w:proofErr w:type="spellStart"/>
      <w:r w:rsidR="004B68CF">
        <w:t>facilitamiento</w:t>
      </w:r>
      <w:proofErr w:type="spellEnd"/>
      <w:r w:rsidR="004B68CF">
        <w:t>, distribución, ofrecimiento y comercialización de sustancias psicoactivas, según lo dispuesto en las leyes 1801 de 2016 y 2000 de 2019.</w:t>
      </w:r>
      <w:r w:rsidR="00E540D6">
        <w:t xml:space="preserve"> </w:t>
      </w:r>
    </w:p>
    <w:p w14:paraId="754F2AC0" w14:textId="709D3B8F" w:rsidR="00E540D6" w:rsidRDefault="007A74F8" w:rsidP="00F533A6">
      <w:pPr>
        <w:spacing w:before="100" w:beforeAutospacing="1" w:after="100" w:afterAutospacing="1"/>
        <w:jc w:val="both"/>
      </w:pPr>
      <w:r>
        <w:t>Lo anterior se da c</w:t>
      </w:r>
      <w:r w:rsidR="004B68CF">
        <w:t>on la intención de salvaguardar la sana convivencia entre los ciudadanos, garantizar el respeto por la normatividad vigente y proteger el derecho de los no consumidores y de los menores de edad en tener un ambiente sin presencia de drogas.</w:t>
      </w:r>
    </w:p>
    <w:p w14:paraId="606DB902" w14:textId="77777777" w:rsidR="00D90D00" w:rsidRDefault="00D90D00" w:rsidP="00D90D00">
      <w:pPr>
        <w:pStyle w:val="Prrafodelista"/>
        <w:numPr>
          <w:ilvl w:val="0"/>
          <w:numId w:val="33"/>
        </w:numPr>
        <w:pBdr>
          <w:top w:val="nil"/>
          <w:left w:val="nil"/>
          <w:bottom w:val="nil"/>
          <w:right w:val="nil"/>
          <w:between w:val="nil"/>
        </w:pBdr>
        <w:tabs>
          <w:tab w:val="left" w:pos="1560"/>
        </w:tabs>
        <w:spacing w:after="240" w:line="360" w:lineRule="auto"/>
        <w:jc w:val="both"/>
        <w:rPr>
          <w:b/>
        </w:rPr>
      </w:pPr>
      <w:r w:rsidRPr="0057706D">
        <w:rPr>
          <w:b/>
        </w:rPr>
        <w:t>EXPOSICION DE MOTIVOS</w:t>
      </w:r>
    </w:p>
    <w:p w14:paraId="582F4C18" w14:textId="2377EEB2" w:rsidR="001D70CD" w:rsidRDefault="001D70CD" w:rsidP="001D70CD">
      <w:pPr>
        <w:spacing w:before="100" w:beforeAutospacing="1" w:after="100" w:afterAutospacing="1"/>
        <w:jc w:val="both"/>
      </w:pPr>
      <w:r>
        <w:t xml:space="preserve">En enero de 2024 el Alcalde Mayor de Bogotá, Carlos Fernando Galán, anunció que su administración iba a establecer una nueva reglamentación para el consumo de sustancias psicoactivas en el </w:t>
      </w:r>
      <w:proofErr w:type="gramStart"/>
      <w:r>
        <w:t>espacios público</w:t>
      </w:r>
      <w:proofErr w:type="gramEnd"/>
      <w:r>
        <w:t xml:space="preserve"> y que en esa tarea iba a tener un dialogo con el Concejo de Bogotá.</w:t>
      </w:r>
    </w:p>
    <w:p w14:paraId="5B763E62" w14:textId="739A5B1B" w:rsidR="001D70CD" w:rsidRDefault="001D70CD" w:rsidP="001D70CD">
      <w:pPr>
        <w:spacing w:before="100" w:beforeAutospacing="1" w:after="100" w:afterAutospacing="1"/>
        <w:jc w:val="both"/>
      </w:pPr>
      <w:r>
        <w:lastRenderedPageBreak/>
        <w:t xml:space="preserve">El cabildo presentó diferentes iniciativas de proyectos de acuerdo que pretenden contribuir con el anuncio que en su momento la administración, a través del alcalde, realizó. En total, </w:t>
      </w:r>
      <w:r w:rsidR="00EF54C1">
        <w:t xml:space="preserve">se radicaron </w:t>
      </w:r>
      <w:r w:rsidR="00C156DE">
        <w:t>siete proyectos, que se enuncian a continuación:</w:t>
      </w:r>
    </w:p>
    <w:p w14:paraId="1270616B" w14:textId="1912E401" w:rsidR="00C156DE" w:rsidRDefault="00C156DE" w:rsidP="00C156DE">
      <w:pPr>
        <w:pStyle w:val="Prrafodelista"/>
        <w:numPr>
          <w:ilvl w:val="0"/>
          <w:numId w:val="38"/>
        </w:numPr>
        <w:spacing w:before="100" w:beforeAutospacing="1" w:after="100" w:afterAutospacing="1"/>
        <w:jc w:val="both"/>
      </w:pPr>
      <w:r>
        <w:t>Proyecto de Acuerdo 025 de 2024 “POR MEDIO DEL CUAL SE ESTABLECEN MEDIDAS PARA RESTRINGIR LA TENENCIA Y CONSUMO DE SUSTANCIAS ILÍCITAS EN LOS ENTORNOS PÚBLICOS DONDE CONVIVAN NIÑOS, NIÑAS Y ADOLESCENTES EN BOGOTÁ D.C.”</w:t>
      </w:r>
    </w:p>
    <w:p w14:paraId="7FAB8D5E" w14:textId="692C8DB0" w:rsidR="00C156DE" w:rsidRDefault="00C156DE" w:rsidP="00C156DE">
      <w:pPr>
        <w:pStyle w:val="Prrafodelista"/>
        <w:spacing w:before="100" w:beforeAutospacing="1" w:after="100" w:afterAutospacing="1"/>
        <w:ind w:left="720"/>
        <w:jc w:val="both"/>
      </w:pPr>
      <w:r>
        <w:t xml:space="preserve">Autores: </w:t>
      </w:r>
      <w:proofErr w:type="spellStart"/>
      <w:r>
        <w:t>Hs.Cs</w:t>
      </w:r>
      <w:proofErr w:type="spellEnd"/>
      <w:r>
        <w:t>. Rolando Alberto González García y Emel Rojas Castillo</w:t>
      </w:r>
      <w:r w:rsidR="00E1577D">
        <w:t>.</w:t>
      </w:r>
    </w:p>
    <w:p w14:paraId="65252178" w14:textId="46B009E1" w:rsidR="00C156DE" w:rsidRDefault="00C156DE" w:rsidP="00C156DE">
      <w:pPr>
        <w:pStyle w:val="Prrafodelista"/>
        <w:numPr>
          <w:ilvl w:val="0"/>
          <w:numId w:val="38"/>
        </w:numPr>
        <w:spacing w:before="100" w:beforeAutospacing="1" w:after="100" w:afterAutospacing="1"/>
        <w:jc w:val="both"/>
      </w:pPr>
      <w:r>
        <w:t>Proyecto de Acuerdo 044 de 2024 POR MEDIO DEL CUAL SE PROHÍBE EL CONSUMO DE SUSTANCIAS PSICOACTIVAS, INCLUSO DE LA DOSIS PERSONAL, EN ESPACIOS PÚBLICOS DEL DISTRITO CAPITAL”</w:t>
      </w:r>
    </w:p>
    <w:p w14:paraId="310280EC" w14:textId="3D3D066E" w:rsidR="00E1577D" w:rsidRDefault="00E1577D" w:rsidP="00E1577D">
      <w:pPr>
        <w:pStyle w:val="Prrafodelista"/>
        <w:spacing w:before="100" w:beforeAutospacing="1" w:after="100" w:afterAutospacing="1"/>
        <w:ind w:left="720"/>
        <w:jc w:val="both"/>
      </w:pPr>
      <w:r>
        <w:t xml:space="preserve">Autores: </w:t>
      </w:r>
      <w:proofErr w:type="spellStart"/>
      <w:r>
        <w:t>Hs.Cs</w:t>
      </w:r>
      <w:proofErr w:type="spellEnd"/>
      <w:r>
        <w:t>. Emel Rojas Castillo y Rolando Alberto González García.</w:t>
      </w:r>
    </w:p>
    <w:p w14:paraId="57A18C6F" w14:textId="2D001DEB" w:rsidR="00C156DE" w:rsidRDefault="00C156DE" w:rsidP="00C156DE">
      <w:pPr>
        <w:pStyle w:val="Prrafodelista"/>
        <w:numPr>
          <w:ilvl w:val="0"/>
          <w:numId w:val="38"/>
        </w:numPr>
        <w:spacing w:before="100" w:beforeAutospacing="1" w:after="100" w:afterAutospacing="1"/>
        <w:jc w:val="both"/>
      </w:pPr>
      <w:r>
        <w:t>Proyecto de Acuerdo 071 de 2024 “POR MEDIO DEL CUAL SE INSTITUCIONALIZA Y SE FORTALECEN POLÍTICAS PÚBLICAS PARA LA ATENCIÓN, PREVENCIÓN Y CONSUMO DE SUSTANCIAS PSICOACTIVAS EN ESPACIOS PÚBLICOS DE LA CIUDAD EN EL MARCODE LA SENTENCIA C-127 DE 2023”</w:t>
      </w:r>
    </w:p>
    <w:p w14:paraId="38340955" w14:textId="49DECAC0" w:rsidR="00C156DE" w:rsidRDefault="00C156DE" w:rsidP="00C156DE">
      <w:pPr>
        <w:pStyle w:val="Prrafodelista"/>
        <w:spacing w:before="100" w:beforeAutospacing="1" w:after="100" w:afterAutospacing="1"/>
        <w:ind w:left="720"/>
        <w:jc w:val="both"/>
      </w:pPr>
      <w:r>
        <w:t>Autor: H.C. Darío Fernando Cepeda Peña</w:t>
      </w:r>
    </w:p>
    <w:p w14:paraId="1DC72127" w14:textId="3CF9D7AE" w:rsidR="00C156DE" w:rsidRDefault="00C156DE" w:rsidP="00C156DE">
      <w:pPr>
        <w:pStyle w:val="Prrafodelista"/>
        <w:numPr>
          <w:ilvl w:val="0"/>
          <w:numId w:val="38"/>
        </w:numPr>
        <w:spacing w:before="100" w:beforeAutospacing="1" w:after="100" w:afterAutospacing="1"/>
        <w:jc w:val="both"/>
      </w:pPr>
      <w:r>
        <w:t>Proyecto de Acuerdo 080 de 2024</w:t>
      </w:r>
      <w:r w:rsidR="00010DEE">
        <w:t xml:space="preserve"> “POR EL CUAL SE BUSCA RECUPERAR LOS ESPACIOS PÚBLICOS O LUGARES ABIERTOS AL PÚBLICO PARA QUE SEAN SEGUROS Y LIBRES DE SUSTANCIAS PSICOACTIVAS ILÍCITAS EN BOGOTÁ”</w:t>
      </w:r>
    </w:p>
    <w:p w14:paraId="6AEBBB5E" w14:textId="2BFDFB17" w:rsidR="00010DEE" w:rsidRDefault="00010DEE" w:rsidP="00010DEE">
      <w:pPr>
        <w:pStyle w:val="Prrafodelista"/>
        <w:spacing w:before="100" w:beforeAutospacing="1" w:after="100" w:afterAutospacing="1"/>
        <w:ind w:left="720"/>
        <w:jc w:val="both"/>
      </w:pPr>
      <w:r>
        <w:t>Autor: H.C. Humberto Rafael Amín Martelo</w:t>
      </w:r>
    </w:p>
    <w:p w14:paraId="16673F8D" w14:textId="520FA8DA" w:rsidR="00010DEE" w:rsidRDefault="00010DEE" w:rsidP="00C156DE">
      <w:pPr>
        <w:pStyle w:val="Prrafodelista"/>
        <w:numPr>
          <w:ilvl w:val="0"/>
          <w:numId w:val="38"/>
        </w:numPr>
        <w:spacing w:before="100" w:beforeAutospacing="1" w:after="100" w:afterAutospacing="1"/>
        <w:jc w:val="both"/>
      </w:pPr>
      <w:r>
        <w:t>Proyecto de Acuerdo 130 de 2024 “POR EL CUAL SE ESTABLECEN LINEAMIENTOS EN MATERIA DE CONSUMO Y DISTRIBUCIÓN DE SUSTANCIAS PSICOACTIVAS EN LUGARES CON PRESENCIA DE MENORES DE EDAD EN EL DISTRITO CAPITAL”</w:t>
      </w:r>
    </w:p>
    <w:p w14:paraId="25EEAEAB" w14:textId="0BD4BFB2" w:rsidR="00010DEE" w:rsidRDefault="00010DEE" w:rsidP="00010DEE">
      <w:pPr>
        <w:pStyle w:val="Prrafodelista"/>
        <w:spacing w:before="100" w:beforeAutospacing="1" w:after="100" w:afterAutospacing="1"/>
        <w:ind w:left="720"/>
        <w:jc w:val="both"/>
      </w:pPr>
      <w:r>
        <w:t xml:space="preserve">Autora: H.C. Diana Marcela Diago Guaqueta </w:t>
      </w:r>
    </w:p>
    <w:p w14:paraId="7E430E78" w14:textId="5ADCF2DF" w:rsidR="00010DEE" w:rsidRDefault="00010DEE" w:rsidP="00010DEE">
      <w:pPr>
        <w:pStyle w:val="Prrafodelista"/>
        <w:numPr>
          <w:ilvl w:val="0"/>
          <w:numId w:val="38"/>
        </w:numPr>
        <w:spacing w:before="100" w:beforeAutospacing="1" w:after="100" w:afterAutospacing="1"/>
        <w:jc w:val="both"/>
      </w:pPr>
      <w:r>
        <w:t>Proyecto de Acuerdo 170 de 2024 “POR MEDIO DEL CUAL SE PRETENDE LA REGULACIÓN DE ENTORNOS SEGUROS DE DROGAS”</w:t>
      </w:r>
    </w:p>
    <w:p w14:paraId="400890BF" w14:textId="3E2151EA" w:rsidR="00010DEE" w:rsidRDefault="00010DEE" w:rsidP="00E73C34">
      <w:pPr>
        <w:pStyle w:val="Prrafodelista"/>
        <w:spacing w:before="100" w:beforeAutospacing="1" w:after="100" w:afterAutospacing="1"/>
        <w:ind w:left="720"/>
        <w:jc w:val="both"/>
      </w:pPr>
      <w:r>
        <w:t xml:space="preserve">Autores: </w:t>
      </w:r>
      <w:proofErr w:type="spellStart"/>
      <w:r>
        <w:t>Hs.Cs</w:t>
      </w:r>
      <w:proofErr w:type="spellEnd"/>
      <w:r>
        <w:t xml:space="preserve">. </w:t>
      </w:r>
      <w:r w:rsidR="00E73C34">
        <w:t>Andrés Barrios Bernal, Daniel Felipe Briceño Montes, Sandra Forero Ramírez, Diana Marcela Diago Guaqueta</w:t>
      </w:r>
      <w:r>
        <w:t xml:space="preserve"> y </w:t>
      </w:r>
      <w:r w:rsidR="00E73C34">
        <w:t>Óscar Jaime Ramírez Vahos</w:t>
      </w:r>
    </w:p>
    <w:p w14:paraId="7B8ECCAF" w14:textId="369651ED" w:rsidR="00010DEE" w:rsidRDefault="00E73C34" w:rsidP="00010DEE">
      <w:pPr>
        <w:pStyle w:val="Prrafodelista"/>
        <w:numPr>
          <w:ilvl w:val="0"/>
          <w:numId w:val="38"/>
        </w:numPr>
        <w:spacing w:before="100" w:beforeAutospacing="1" w:after="100" w:afterAutospacing="1"/>
        <w:jc w:val="both"/>
      </w:pPr>
      <w:r>
        <w:t>Proyecto de Acuerdo 199 de 2024 “POR EL CUAL SE PROHIBE EL CONSUMO DE SUSTANCIAS PSICOACTIVAS EN PARQUES”</w:t>
      </w:r>
    </w:p>
    <w:p w14:paraId="038E3A7A" w14:textId="714A034F" w:rsidR="00E73C34" w:rsidRDefault="00E73C34" w:rsidP="00E73C34">
      <w:pPr>
        <w:pStyle w:val="Prrafodelista"/>
        <w:spacing w:before="100" w:beforeAutospacing="1" w:after="100" w:afterAutospacing="1"/>
        <w:ind w:left="720"/>
        <w:jc w:val="both"/>
      </w:pPr>
      <w:r>
        <w:t xml:space="preserve">Autores: </w:t>
      </w:r>
      <w:proofErr w:type="spellStart"/>
      <w:r>
        <w:t>Hs.Cs</w:t>
      </w:r>
      <w:proofErr w:type="spellEnd"/>
      <w:r>
        <w:t xml:space="preserve">. Daniel Felipe Briceño Montes, </w:t>
      </w:r>
      <w:proofErr w:type="spellStart"/>
      <w:r>
        <w:t>Angelo</w:t>
      </w:r>
      <w:proofErr w:type="spellEnd"/>
      <w:r>
        <w:t xml:space="preserve"> </w:t>
      </w:r>
      <w:proofErr w:type="spellStart"/>
      <w:r>
        <w:t>Schiavenato</w:t>
      </w:r>
      <w:proofErr w:type="spellEnd"/>
      <w:r>
        <w:t xml:space="preserve"> Rivadeneira</w:t>
      </w:r>
    </w:p>
    <w:p w14:paraId="2D42E205" w14:textId="6CF4252B" w:rsidR="00010DEE" w:rsidRDefault="00E73C34" w:rsidP="00E73C34">
      <w:pPr>
        <w:spacing w:before="100" w:beforeAutospacing="1" w:after="100" w:afterAutospacing="1"/>
        <w:jc w:val="both"/>
      </w:pPr>
      <w:r>
        <w:t>Estos proyectos fueron acumulados por unidad de materia y se remitieron a la Comisión Segunda Permanente de Gobierno. Los honorables concejales Juan Javier Baena Merlano y Juan Daniel Oviedo Arango fueron los ponentes de dichas iniciativas y presentaron ponencia positiva conjunta. Lamentablemente esta nunca pudo ser debatida en la respectiva comisión.</w:t>
      </w:r>
    </w:p>
    <w:p w14:paraId="0BA0FB30" w14:textId="7945FD34" w:rsidR="00E73C34" w:rsidRDefault="00E73C34" w:rsidP="001D70CD">
      <w:pPr>
        <w:spacing w:before="100" w:beforeAutospacing="1" w:after="100" w:afterAutospacing="1"/>
        <w:jc w:val="both"/>
      </w:pPr>
      <w:r>
        <w:t>En ese mismo orden de ideas, d</w:t>
      </w:r>
      <w:r w:rsidR="001D70CD">
        <w:t xml:space="preserve">esde esta curul </w:t>
      </w:r>
      <w:r>
        <w:t xml:space="preserve">y en compañía de padres de </w:t>
      </w:r>
      <w:r w:rsidR="00B5775E">
        <w:t>familia</w:t>
      </w:r>
      <w:r>
        <w:t xml:space="preserve"> y </w:t>
      </w:r>
      <w:r w:rsidR="00B5775E">
        <w:t>rectores</w:t>
      </w:r>
      <w:r>
        <w:t xml:space="preserve"> de colegios </w:t>
      </w:r>
      <w:r w:rsidR="00B5775E">
        <w:t xml:space="preserve">hemos </w:t>
      </w:r>
      <w:r>
        <w:t>remiti</w:t>
      </w:r>
      <w:r w:rsidR="00B5775E">
        <w:t>do en diferentes oportunidades misivas</w:t>
      </w:r>
      <w:r>
        <w:t xml:space="preserve"> al Alcalde Mayor preguntando por </w:t>
      </w:r>
      <w:r w:rsidR="00B5775E">
        <w:t>los avances en la respectiva reglamentación.</w:t>
      </w:r>
    </w:p>
    <w:p w14:paraId="4804034A" w14:textId="3A3BDC80" w:rsidR="001D70CD" w:rsidRDefault="00B5775E" w:rsidP="001D70CD">
      <w:pPr>
        <w:spacing w:before="100" w:beforeAutospacing="1" w:after="100" w:afterAutospacing="1"/>
        <w:jc w:val="both"/>
      </w:pPr>
      <w:r>
        <w:t xml:space="preserve">Así mismo, </w:t>
      </w:r>
      <w:r w:rsidR="001D70CD">
        <w:t xml:space="preserve">creamos la comisión accidental sobre la reglamentación de entornos seguros de drogas. Desde dicho espacio hemos realizado a diferentes reuniones para ver como avanza </w:t>
      </w:r>
      <w:r>
        <w:t>el proyecto de decreto</w:t>
      </w:r>
      <w:r w:rsidR="00E73C34">
        <w:t xml:space="preserve">. </w:t>
      </w:r>
    </w:p>
    <w:p w14:paraId="0024F2D1" w14:textId="5E98D665" w:rsidR="00B14524" w:rsidRDefault="00B5775E" w:rsidP="00430ABA">
      <w:pPr>
        <w:spacing w:before="100" w:beforeAutospacing="1" w:after="100" w:afterAutospacing="1"/>
      </w:pPr>
      <w:r>
        <w:t>Si bien el Concejo de Bogotá ha querido jugar un papel activo y constructivo en la intención de contar una reglamentación, tal y como lo propuso el Alcalde Galán al inicio de su mandato, los avances no se han presentado.</w:t>
      </w:r>
      <w:r w:rsidR="00B14524">
        <w:t xml:space="preserve"> </w:t>
      </w:r>
    </w:p>
    <w:p w14:paraId="627122B9" w14:textId="5AB5800E" w:rsidR="00205720" w:rsidRDefault="00B5775E" w:rsidP="00430ABA">
      <w:pPr>
        <w:spacing w:before="100" w:beforeAutospacing="1" w:after="100" w:afterAutospacing="1"/>
      </w:pPr>
      <w:r>
        <w:t>A pesar de esta situación, es importante señalar que la ciudad cuenta con un Decreto que dicta pauta sobre la materia, es el Decreto Distrital 825 de 2019</w:t>
      </w:r>
      <w:r w:rsidR="00205720">
        <w:t>, cuyo objeto es:</w:t>
      </w:r>
    </w:p>
    <w:p w14:paraId="5788A36F" w14:textId="5B129DAE" w:rsidR="00B5775E" w:rsidRPr="00205720" w:rsidRDefault="00205720" w:rsidP="00205720">
      <w:pPr>
        <w:spacing w:before="100" w:beforeAutospacing="1" w:after="100" w:afterAutospacing="1"/>
        <w:ind w:left="567" w:right="335"/>
        <w:jc w:val="both"/>
        <w:rPr>
          <w:i/>
          <w:iCs/>
        </w:rPr>
      </w:pPr>
      <w:r w:rsidRPr="00205720">
        <w:rPr>
          <w:i/>
          <w:iCs/>
          <w:color w:val="333333"/>
          <w:shd w:val="clear" w:color="auto" w:fill="FFFFFF"/>
          <w:lang w:val="es-ES_tradnl"/>
        </w:rPr>
        <w:t>Establecer </w:t>
      </w:r>
      <w:r w:rsidRPr="00205720">
        <w:rPr>
          <w:i/>
          <w:iCs/>
          <w:color w:val="333333"/>
          <w:shd w:val="clear" w:color="auto" w:fill="FFFFFF"/>
        </w:rPr>
        <w:t xml:space="preserve">el perímetro del espacio público o lugares abiertos al público o del espacio público, aledaños a las instituciones o centros educativos, en el que se restringirá el porte, consumo, </w:t>
      </w:r>
      <w:proofErr w:type="spellStart"/>
      <w:r w:rsidRPr="00205720">
        <w:rPr>
          <w:i/>
          <w:iCs/>
          <w:color w:val="333333"/>
          <w:shd w:val="clear" w:color="auto" w:fill="FFFFFF"/>
        </w:rPr>
        <w:t>facilitamiento</w:t>
      </w:r>
      <w:proofErr w:type="spellEnd"/>
      <w:r w:rsidRPr="00205720">
        <w:rPr>
          <w:i/>
          <w:iCs/>
          <w:color w:val="333333"/>
          <w:shd w:val="clear" w:color="auto" w:fill="FFFFFF"/>
        </w:rPr>
        <w:t>, distribución, ofrecimiento y comercialización de sustancias psicoactivas - incluso la dosis personal; e igualmente las áreas o zonas del espacio público en las que no se podrán realizar tales actividades</w:t>
      </w:r>
      <w:r w:rsidRPr="00205720">
        <w:rPr>
          <w:i/>
          <w:iCs/>
          <w:color w:val="333333"/>
          <w:shd w:val="clear" w:color="auto" w:fill="FFFFFF"/>
          <w:lang w:val="es-ES_tradnl"/>
        </w:rPr>
        <w:t>.</w:t>
      </w:r>
      <w:r w:rsidRPr="00205720">
        <w:rPr>
          <w:i/>
          <w:iCs/>
        </w:rPr>
        <w:t xml:space="preserve"> </w:t>
      </w:r>
    </w:p>
    <w:p w14:paraId="14875F56" w14:textId="675DA866" w:rsidR="00205720" w:rsidRDefault="00205720" w:rsidP="00205720">
      <w:pPr>
        <w:spacing w:before="100" w:beforeAutospacing="1" w:after="100" w:afterAutospacing="1"/>
        <w:jc w:val="both"/>
      </w:pPr>
      <w:r w:rsidRPr="00205720">
        <w:t>El segundo artículo de dicho Decreto, además de establecer 200 metros el perímetro del espacio público donde no se puede consumir, portar, facilitar, distribuir, ofrecer o comercializar sustancias psicoactivas, determina que los lugares donde operará dicha restricción, los cuales son:</w:t>
      </w:r>
    </w:p>
    <w:p w14:paraId="40DC476B"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1. Instituciones de Educación formal y de educación para el trabajo y desarrollo humano público y privado ubicado en Bogotá, Distrito Capital: jardines infantiles; establecimientos educativos en sus niveles: preescolar, básica primaria y básica secundaria y media; Instituciones de Educación Superior; Centros de Atención para Población Vinculada al Sistema de Responsabilidad Penal para Adolescentes.</w:t>
      </w:r>
    </w:p>
    <w:p w14:paraId="5DAC9EA6"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 </w:t>
      </w:r>
    </w:p>
    <w:p w14:paraId="424F2AC9"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2. Estadios, coliseos y centros deportivos.</w:t>
      </w:r>
    </w:p>
    <w:p w14:paraId="72292ABF"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 </w:t>
      </w:r>
    </w:p>
    <w:p w14:paraId="3059D766"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3. Parques: Para efecto del presente decreto, de conformidad con lo establecido en el Plan de Ordenamiento Territorial, POT, se entiende por parques los siguientes: 1. Parques de escala regional; 2. Parques de escala metropolitana; 3. Parques de escala zonal; 4. Parques de escala vecinal y 5. Parques de bolsillo.</w:t>
      </w:r>
    </w:p>
    <w:p w14:paraId="01A94132"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 </w:t>
      </w:r>
    </w:p>
    <w:p w14:paraId="5536C62C"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4. Plazas y plazoletas: entendidas estas como elementos estructurantes del espacio público, de conformidad con lo dispuesto en los artículos 246 y 266 del POT.</w:t>
      </w:r>
    </w:p>
    <w:p w14:paraId="315D69DE"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 </w:t>
      </w:r>
    </w:p>
    <w:p w14:paraId="67B32D75"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5. Sistema de Transporte masivo, así como estaciones y lugares de acceso al mismo.</w:t>
      </w:r>
    </w:p>
    <w:p w14:paraId="5FE3CA1A"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 </w:t>
      </w:r>
    </w:p>
    <w:p w14:paraId="40CD372A"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6. Instituciones Prestadoras de Servicios de Salud públicas y privadas.</w:t>
      </w:r>
    </w:p>
    <w:p w14:paraId="1BCA196E"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 </w:t>
      </w:r>
    </w:p>
    <w:p w14:paraId="333E5C44" w14:textId="77777777" w:rsidR="00205720" w:rsidRPr="00205720" w:rsidRDefault="00205720" w:rsidP="00205720">
      <w:pPr>
        <w:pStyle w:val="xmsonormal"/>
        <w:shd w:val="clear" w:color="auto" w:fill="FFFFFF"/>
        <w:spacing w:before="0" w:beforeAutospacing="0" w:after="0" w:afterAutospacing="0"/>
        <w:ind w:left="426" w:right="476"/>
        <w:jc w:val="both"/>
        <w:rPr>
          <w:rFonts w:ascii="Arial" w:eastAsia="Arial" w:hAnsi="Arial" w:cs="Arial"/>
          <w:i/>
          <w:iCs/>
          <w:color w:val="000000"/>
          <w:lang w:val="es-ES" w:eastAsia="es-ES"/>
        </w:rPr>
      </w:pPr>
      <w:r w:rsidRPr="00205720">
        <w:rPr>
          <w:rFonts w:ascii="Arial" w:eastAsia="Arial" w:hAnsi="Arial" w:cs="Arial"/>
          <w:i/>
          <w:iCs/>
          <w:color w:val="000000"/>
          <w:lang w:val="es-ES" w:eastAsia="es-ES"/>
        </w:rPr>
        <w:t>7. Instituciones de Protección Social de naturaleza pública.</w:t>
      </w:r>
    </w:p>
    <w:p w14:paraId="33605445" w14:textId="6A2D6531" w:rsidR="00205720" w:rsidRDefault="00FE62C4" w:rsidP="00205720">
      <w:pPr>
        <w:spacing w:before="100" w:beforeAutospacing="1" w:after="100" w:afterAutospacing="1"/>
        <w:ind w:right="476"/>
        <w:jc w:val="both"/>
      </w:pPr>
      <w:r>
        <w:t>Con este proyecto lo que se busca es que se establezca una señalización clara de los lugares, sitios, zonas y entornos donde no se puede consumir, situación que han implementado algunas ciudades como Barranquilla, Bucaramanga, Manizales</w:t>
      </w:r>
      <w:r w:rsidR="00A00BB1">
        <w:t xml:space="preserve"> y Santa Marta, entre otras.</w:t>
      </w:r>
    </w:p>
    <w:p w14:paraId="30ADF472" w14:textId="0ADEA286" w:rsidR="00A00BB1" w:rsidRDefault="00A00BB1" w:rsidP="00205720">
      <w:pPr>
        <w:spacing w:before="100" w:beforeAutospacing="1" w:after="100" w:afterAutospacing="1"/>
        <w:ind w:right="476"/>
        <w:jc w:val="both"/>
      </w:pPr>
      <w:r>
        <w:t xml:space="preserve">La importancia de </w:t>
      </w:r>
      <w:r w:rsidR="00CC1F27">
        <w:t xml:space="preserve">contar con </w:t>
      </w:r>
      <w:r>
        <w:t>est</w:t>
      </w:r>
      <w:r w:rsidR="00CC1F27">
        <w:t>a</w:t>
      </w:r>
      <w:r>
        <w:t xml:space="preserve"> señalización </w:t>
      </w:r>
      <w:r w:rsidR="00CC1F27">
        <w:t>radica en que:</w:t>
      </w:r>
    </w:p>
    <w:p w14:paraId="4731261B" w14:textId="58710365" w:rsidR="00CC1F27" w:rsidRDefault="00CC1F27" w:rsidP="00CC1F27">
      <w:pPr>
        <w:pStyle w:val="Prrafodelista"/>
        <w:numPr>
          <w:ilvl w:val="0"/>
          <w:numId w:val="39"/>
        </w:numPr>
        <w:spacing w:before="100" w:beforeAutospacing="1" w:after="100" w:afterAutospacing="1"/>
        <w:ind w:right="476"/>
        <w:jc w:val="both"/>
      </w:pPr>
      <w:r>
        <w:t>Dota de información clara a la ciudadanía sobre las restricciones y lugares donde no se puede consumir, lo que permite garantizar los derechos de toda la población, en especial de niños, niñas y jóvenes a tener entornos seguros y libres de drogas.</w:t>
      </w:r>
    </w:p>
    <w:p w14:paraId="4627D5C4" w14:textId="0A9A9136" w:rsidR="00CC1F27" w:rsidRDefault="00CC1F27" w:rsidP="00CC1F27">
      <w:pPr>
        <w:pStyle w:val="Prrafodelista"/>
        <w:numPr>
          <w:ilvl w:val="0"/>
          <w:numId w:val="39"/>
        </w:numPr>
        <w:spacing w:before="100" w:beforeAutospacing="1" w:after="100" w:afterAutospacing="1"/>
        <w:ind w:right="476"/>
        <w:jc w:val="both"/>
      </w:pPr>
      <w:r>
        <w:t>C</w:t>
      </w:r>
      <w:r w:rsidR="00A00BB1">
        <w:t>ontribu</w:t>
      </w:r>
      <w:r>
        <w:t>ye</w:t>
      </w:r>
      <w:r w:rsidR="00A00BB1">
        <w:t xml:space="preserve"> a prevenir el consumo, no solo en los lugares </w:t>
      </w:r>
      <w:r>
        <w:t xml:space="preserve">específicos, sino en la población que aún no lo ha hecho y lo asume como algo nocivo para su salud. </w:t>
      </w:r>
    </w:p>
    <w:p w14:paraId="400C4816" w14:textId="75046FCE" w:rsidR="00A00BB1" w:rsidRDefault="00CC1F27" w:rsidP="00CC1F27">
      <w:pPr>
        <w:pStyle w:val="Prrafodelista"/>
        <w:numPr>
          <w:ilvl w:val="0"/>
          <w:numId w:val="39"/>
        </w:numPr>
        <w:spacing w:before="100" w:beforeAutospacing="1" w:after="100" w:afterAutospacing="1"/>
        <w:ind w:right="476"/>
        <w:jc w:val="both"/>
      </w:pPr>
      <w:r>
        <w:t xml:space="preserve">Permite </w:t>
      </w:r>
      <w:r w:rsidR="008D3844">
        <w:t>tener espacios seguros y ordenados, lo cual repercute en una sana convivencia en el espacio público. Además, enseña a la población la importancia de preservar espacios</w:t>
      </w:r>
      <w:r>
        <w:t xml:space="preserve"> </w:t>
      </w:r>
      <w:r w:rsidR="008D3844">
        <w:t>libres de drogas donde se pueden realizar hábitos saludables</w:t>
      </w:r>
      <w:r>
        <w:t xml:space="preserve"> </w:t>
      </w:r>
    </w:p>
    <w:p w14:paraId="34ECBC44" w14:textId="3F409058" w:rsidR="00F21E7A" w:rsidRDefault="008D3844" w:rsidP="008D3844">
      <w:pPr>
        <w:pStyle w:val="Prrafodelista"/>
        <w:numPr>
          <w:ilvl w:val="0"/>
          <w:numId w:val="39"/>
        </w:numPr>
        <w:spacing w:before="100" w:beforeAutospacing="1" w:after="100" w:afterAutospacing="1"/>
        <w:ind w:right="476"/>
        <w:jc w:val="both"/>
      </w:pPr>
      <w:r>
        <w:t>Facilita el cumplimiento de la Ley, pues tanto la autoridad con la ciudadanía es consciente de los perímetros donde opera la restricción</w:t>
      </w:r>
    </w:p>
    <w:p w14:paraId="4FAFE932" w14:textId="736A6CD4" w:rsidR="00F21E7A" w:rsidRDefault="00B14524" w:rsidP="00316E64">
      <w:pPr>
        <w:spacing w:before="100" w:beforeAutospacing="1" w:after="100" w:afterAutospacing="1"/>
        <w:jc w:val="both"/>
        <w:rPr>
          <w:rFonts w:eastAsia="Times New Roman"/>
          <w:color w:val="auto"/>
          <w:shd w:val="clear" w:color="auto" w:fill="FFFFFF"/>
          <w:lang w:val="es-CO" w:eastAsia="es-MX"/>
        </w:rPr>
      </w:pPr>
      <w:r>
        <w:t>Esta falta de cumplimiento de la Ley ha hecho que la ciudadanía se sienta desprotegida,</w:t>
      </w:r>
      <w:r w:rsidR="004A28B8" w:rsidRPr="004A28B8">
        <w:t xml:space="preserve"> </w:t>
      </w:r>
      <w:r w:rsidR="004A28B8">
        <w:t xml:space="preserve">recordemos el caso </w:t>
      </w:r>
      <w:r w:rsidR="00316E64">
        <w:t xml:space="preserve">que </w:t>
      </w:r>
      <w:r w:rsidR="004A28B8">
        <w:t>denuncia</w:t>
      </w:r>
      <w:r w:rsidR="00316E64">
        <w:t>mos</w:t>
      </w:r>
      <w:r w:rsidR="004A28B8">
        <w:t xml:space="preserve"> en junio de 2024, cuando un padre de familia residente en la localidad de Ciudad Bolívar, nos informó que en los colegios Guillermo Cano, República de México y León de Greiff existe una afectación de los entornos escolares pues bandas dedicadas al tráfico de drogas utilizan a los menores para comercializar los estupefacientes.</w:t>
      </w:r>
      <w:r w:rsidR="00316E64">
        <w:t xml:space="preserve"> </w:t>
      </w:r>
      <w:r w:rsidR="004A28B8" w:rsidRPr="008D3844">
        <w:rPr>
          <w:rFonts w:eastAsia="Times New Roman"/>
          <w:color w:val="auto"/>
          <w:shd w:val="clear" w:color="auto" w:fill="FFFFFF"/>
          <w:lang w:val="es-CO" w:eastAsia="es-MX"/>
        </w:rPr>
        <w:t>En su relato, el padre de familia, quien no revela su identidad por seguridad, indica que: “Los niños de primaria ya tienen que prácticamente ver por las ventanas a la gente consumiendo estas drogas a plena luz del día. Nos tienen afectados los colegios Guillermo Cano, República de México y León de Greiff. Los profesores ya no denuncian por miedo, porque han sido amenazados, hay docentes que les ha tocado pedir traslado”. </w:t>
      </w:r>
      <w:r w:rsidR="004A28B8" w:rsidRPr="008D3844">
        <w:rPr>
          <w:rFonts w:eastAsia="Times New Roman"/>
          <w:b/>
          <w:bCs/>
          <w:color w:val="auto"/>
          <w:shd w:val="clear" w:color="auto" w:fill="FFFFFF"/>
          <w:lang w:val="es-CO" w:eastAsia="es-MX"/>
        </w:rPr>
        <w:t> </w:t>
      </w:r>
      <w:r w:rsidR="004A28B8" w:rsidRPr="008D3844">
        <w:rPr>
          <w:rFonts w:eastAsia="Times New Roman"/>
          <w:color w:val="auto"/>
          <w:shd w:val="clear" w:color="auto" w:fill="FFFFFF"/>
          <w:lang w:val="es-CO" w:eastAsia="es-MX"/>
        </w:rPr>
        <w:t> </w:t>
      </w:r>
      <w:r w:rsidR="004A28B8">
        <w:rPr>
          <w:rFonts w:eastAsia="Times New Roman"/>
          <w:color w:val="auto"/>
          <w:shd w:val="clear" w:color="auto" w:fill="FFFFFF"/>
          <w:lang w:val="es-CO" w:eastAsia="es-MX"/>
        </w:rPr>
        <w:t xml:space="preserve">(Ver el testimonio en la siguiente URL </w:t>
      </w:r>
      <w:hyperlink r:id="rId9" w:history="1">
        <w:r w:rsidR="004A28B8" w:rsidRPr="008C0F42">
          <w:rPr>
            <w:rStyle w:val="Hipervnculo"/>
            <w:rFonts w:eastAsia="Times New Roman" w:cs="Arial"/>
            <w:shd w:val="clear" w:color="auto" w:fill="FFFFFF"/>
            <w:lang w:val="es-CO" w:eastAsia="es-MX"/>
          </w:rPr>
          <w:t>https://www.youtube.com/watch?v=j5JHH4h1wzY</w:t>
        </w:r>
      </w:hyperlink>
      <w:r w:rsidR="004A28B8">
        <w:rPr>
          <w:rFonts w:eastAsia="Times New Roman"/>
          <w:color w:val="auto"/>
          <w:shd w:val="clear" w:color="auto" w:fill="FFFFFF"/>
          <w:lang w:val="es-CO" w:eastAsia="es-MX"/>
        </w:rPr>
        <w:t>)</w:t>
      </w:r>
    </w:p>
    <w:p w14:paraId="71DF15C6" w14:textId="59F661AF" w:rsidR="00316E64" w:rsidRDefault="00316E64" w:rsidP="00316E64">
      <w:pPr>
        <w:spacing w:before="100" w:beforeAutospacing="1" w:after="100" w:afterAutospacing="1"/>
        <w:jc w:val="both"/>
        <w:rPr>
          <w:rFonts w:eastAsia="Times New Roman"/>
          <w:color w:val="auto"/>
          <w:shd w:val="clear" w:color="auto" w:fill="FFFFFF"/>
          <w:lang w:val="es-CO" w:eastAsia="es-MX"/>
        </w:rPr>
      </w:pPr>
      <w:r>
        <w:rPr>
          <w:rFonts w:eastAsia="Times New Roman"/>
          <w:color w:val="auto"/>
          <w:shd w:val="clear" w:color="auto" w:fill="FFFFFF"/>
          <w:lang w:val="es-CO" w:eastAsia="es-MX"/>
        </w:rPr>
        <w:t xml:space="preserve">En resumen, este tipo de señalización no solo es pedida por la ciudadanía, sino que brindar información adecuada en la materia para toda la población y facilita el cumplimiento de la labor a las autoridades. </w:t>
      </w:r>
    </w:p>
    <w:p w14:paraId="5FF3E7D3" w14:textId="5B9E8B16" w:rsidR="00D90D00" w:rsidRPr="00CE1C7A" w:rsidRDefault="00CE1C7A" w:rsidP="00CE1C7A">
      <w:pPr>
        <w:spacing w:before="100" w:beforeAutospacing="1" w:after="100" w:afterAutospacing="1"/>
        <w:jc w:val="both"/>
        <w:rPr>
          <w:rFonts w:eastAsia="Times New Roman"/>
          <w:color w:val="auto"/>
          <w:shd w:val="clear" w:color="auto" w:fill="FFFFFF"/>
          <w:lang w:val="es-CO" w:eastAsia="es-MX"/>
        </w:rPr>
      </w:pPr>
      <w:r>
        <w:rPr>
          <w:rFonts w:eastAsia="Times New Roman"/>
          <w:color w:val="auto"/>
          <w:shd w:val="clear" w:color="auto" w:fill="FFFFFF"/>
          <w:lang w:val="es-CO" w:eastAsia="es-MX"/>
        </w:rPr>
        <w:t>Además</w:t>
      </w:r>
      <w:r w:rsidR="00316E64">
        <w:rPr>
          <w:rFonts w:eastAsia="Times New Roman"/>
          <w:color w:val="auto"/>
          <w:shd w:val="clear" w:color="auto" w:fill="FFFFFF"/>
          <w:lang w:val="es-CO" w:eastAsia="es-MX"/>
        </w:rPr>
        <w:t xml:space="preserve"> de lo anterior, es importante informar que este tipo de proyecto de acuerdo </w:t>
      </w:r>
      <w:r>
        <w:rPr>
          <w:rFonts w:eastAsia="Times New Roman"/>
          <w:color w:val="auto"/>
          <w:shd w:val="clear" w:color="auto" w:fill="FFFFFF"/>
          <w:lang w:val="es-CO" w:eastAsia="es-MX"/>
        </w:rPr>
        <w:t>está</w:t>
      </w:r>
      <w:r w:rsidR="00316E64">
        <w:rPr>
          <w:rFonts w:eastAsia="Times New Roman"/>
          <w:color w:val="auto"/>
          <w:shd w:val="clear" w:color="auto" w:fill="FFFFFF"/>
          <w:lang w:val="es-CO" w:eastAsia="es-MX"/>
        </w:rPr>
        <w:t xml:space="preserve"> en línea con </w:t>
      </w:r>
      <w:r>
        <w:rPr>
          <w:rFonts w:eastAsia="Times New Roman"/>
          <w:color w:val="auto"/>
          <w:shd w:val="clear" w:color="auto" w:fill="FFFFFF"/>
          <w:lang w:val="es-CO" w:eastAsia="es-MX"/>
        </w:rPr>
        <w:t>los</w:t>
      </w:r>
      <w:r w:rsidR="00316E64">
        <w:rPr>
          <w:rFonts w:eastAsia="Times New Roman"/>
          <w:color w:val="auto"/>
          <w:shd w:val="clear" w:color="auto" w:fill="FFFFFF"/>
          <w:lang w:val="es-CO" w:eastAsia="es-MX"/>
        </w:rPr>
        <w:t xml:space="preserve"> </w:t>
      </w:r>
      <w:r w:rsidR="00316E64" w:rsidRPr="00CE1C7A">
        <w:rPr>
          <w:rFonts w:eastAsia="Times New Roman"/>
          <w:b/>
          <w:bCs/>
          <w:i/>
          <w:iCs/>
          <w:color w:val="auto"/>
          <w:shd w:val="clear" w:color="auto" w:fill="FFFFFF"/>
          <w:lang w:val="es-CO" w:eastAsia="es-MX"/>
        </w:rPr>
        <w:t>Objetivos de Desarrollo Sostenible (ODS</w:t>
      </w:r>
      <w:r>
        <w:rPr>
          <w:rFonts w:eastAsia="Times New Roman"/>
          <w:b/>
          <w:bCs/>
          <w:i/>
          <w:iCs/>
          <w:color w:val="auto"/>
          <w:shd w:val="clear" w:color="auto" w:fill="FFFFFF"/>
          <w:lang w:val="es-CO" w:eastAsia="es-MX"/>
        </w:rPr>
        <w:t>)</w:t>
      </w:r>
      <w:r w:rsidR="00316E64">
        <w:rPr>
          <w:rFonts w:eastAsia="Times New Roman"/>
          <w:color w:val="auto"/>
          <w:shd w:val="clear" w:color="auto" w:fill="FFFFFF"/>
          <w:lang w:val="es-CO" w:eastAsia="es-MX"/>
        </w:rPr>
        <w:t xml:space="preserve">, </w:t>
      </w:r>
      <w:r>
        <w:rPr>
          <w:rFonts w:eastAsia="Times New Roman"/>
          <w:color w:val="auto"/>
          <w:shd w:val="clear" w:color="auto" w:fill="FFFFFF"/>
          <w:lang w:val="es-CO" w:eastAsia="es-MX"/>
        </w:rPr>
        <w:t xml:space="preserve">pues el tercero de estos, titulado Salud y Bienestar tiene como meta </w:t>
      </w:r>
      <w:r w:rsidRPr="00CE1C7A">
        <w:rPr>
          <w:rFonts w:eastAsia="Times New Roman"/>
          <w:i/>
          <w:iCs/>
          <w:color w:val="auto"/>
          <w:shd w:val="clear" w:color="auto" w:fill="FFFFFF"/>
          <w:lang w:val="es-CO" w:eastAsia="es-MX"/>
        </w:rPr>
        <w:t>Fortalecer la prevención y el tratamiento del abuso de sustancias adictivas, incluido el uso indebido de estupefacientes y el consumo nocivo de alcohol</w:t>
      </w:r>
      <w:r>
        <w:rPr>
          <w:rFonts w:eastAsia="Times New Roman"/>
          <w:i/>
          <w:iCs/>
          <w:color w:val="auto"/>
          <w:shd w:val="clear" w:color="auto" w:fill="FFFFFF"/>
          <w:lang w:val="es-CO" w:eastAsia="es-MX"/>
        </w:rPr>
        <w:t xml:space="preserve">. </w:t>
      </w:r>
      <w:r>
        <w:rPr>
          <w:rFonts w:eastAsia="Times New Roman"/>
          <w:color w:val="auto"/>
          <w:shd w:val="clear" w:color="auto" w:fill="FFFFFF"/>
          <w:lang w:val="es-CO" w:eastAsia="es-MX"/>
        </w:rPr>
        <w:t>Situación que como se dijo en la página anterior, la señalización puede prevenir el consumo de este tipo de sustancias.</w:t>
      </w:r>
    </w:p>
    <w:p w14:paraId="2B118044" w14:textId="77777777" w:rsidR="00D90D00" w:rsidRPr="001A2D9C" w:rsidRDefault="00D90D00" w:rsidP="00484715">
      <w:pPr>
        <w:pStyle w:val="Prrafodelista"/>
        <w:numPr>
          <w:ilvl w:val="0"/>
          <w:numId w:val="33"/>
        </w:numPr>
        <w:spacing w:line="276" w:lineRule="auto"/>
        <w:contextualSpacing/>
        <w:jc w:val="both"/>
        <w:rPr>
          <w:b/>
        </w:rPr>
      </w:pPr>
      <w:r w:rsidRPr="001A2D9C">
        <w:rPr>
          <w:b/>
        </w:rPr>
        <w:t>ANTECEDENTES DE LA INICIATIVA</w:t>
      </w:r>
    </w:p>
    <w:p w14:paraId="597278C8" w14:textId="77777777" w:rsidR="00D90D00" w:rsidRPr="00521E53" w:rsidRDefault="00D90D00" w:rsidP="00484715">
      <w:pPr>
        <w:pStyle w:val="Prrafodelista"/>
        <w:spacing w:line="276" w:lineRule="auto"/>
        <w:jc w:val="both"/>
        <w:rPr>
          <w:b/>
        </w:rPr>
      </w:pPr>
    </w:p>
    <w:p w14:paraId="3318134F" w14:textId="373E1EEE" w:rsidR="00B816A8" w:rsidRDefault="00EE2F5F" w:rsidP="007A74F8">
      <w:pPr>
        <w:spacing w:line="276" w:lineRule="auto"/>
        <w:contextualSpacing/>
        <w:rPr>
          <w:bCs/>
        </w:rPr>
      </w:pPr>
      <w:r w:rsidRPr="00EE2F5F">
        <w:rPr>
          <w:b/>
        </w:rPr>
        <w:t xml:space="preserve">- </w:t>
      </w:r>
      <w:r w:rsidR="00816033">
        <w:rPr>
          <w:bCs/>
        </w:rPr>
        <w:t xml:space="preserve">P.A. </w:t>
      </w:r>
      <w:r w:rsidR="00B816A8">
        <w:rPr>
          <w:bCs/>
        </w:rPr>
        <w:t>278 de 2019</w:t>
      </w:r>
    </w:p>
    <w:p w14:paraId="4D0AFFD8" w14:textId="26754960" w:rsidR="00B816A8" w:rsidRDefault="00B816A8" w:rsidP="007A74F8">
      <w:pPr>
        <w:spacing w:line="276" w:lineRule="auto"/>
        <w:contextualSpacing/>
        <w:rPr>
          <w:bCs/>
        </w:rPr>
      </w:pPr>
      <w:r>
        <w:rPr>
          <w:bCs/>
        </w:rPr>
        <w:t>- P.A. 382 de 2021</w:t>
      </w:r>
    </w:p>
    <w:p w14:paraId="3CFC31A8" w14:textId="0A22749E" w:rsidR="00B816A8" w:rsidRDefault="00B816A8" w:rsidP="007A74F8">
      <w:pPr>
        <w:spacing w:line="276" w:lineRule="auto"/>
        <w:contextualSpacing/>
        <w:rPr>
          <w:bCs/>
        </w:rPr>
      </w:pPr>
      <w:r>
        <w:rPr>
          <w:bCs/>
        </w:rPr>
        <w:t>- P.A. 044 de 2024</w:t>
      </w:r>
    </w:p>
    <w:p w14:paraId="4DFD3B0E" w14:textId="7FB44A99" w:rsidR="00B816A8" w:rsidRDefault="00B816A8" w:rsidP="007A74F8">
      <w:pPr>
        <w:spacing w:line="276" w:lineRule="auto"/>
        <w:contextualSpacing/>
        <w:rPr>
          <w:bCs/>
        </w:rPr>
      </w:pPr>
      <w:r>
        <w:rPr>
          <w:bCs/>
        </w:rPr>
        <w:t>- P.A. 130 de 2024</w:t>
      </w:r>
    </w:p>
    <w:p w14:paraId="5F3A7EEC" w14:textId="79633CD2" w:rsidR="00B816A8" w:rsidRDefault="00B816A8" w:rsidP="007A74F8">
      <w:pPr>
        <w:spacing w:line="276" w:lineRule="auto"/>
        <w:contextualSpacing/>
        <w:rPr>
          <w:bCs/>
        </w:rPr>
      </w:pPr>
      <w:r>
        <w:rPr>
          <w:bCs/>
        </w:rPr>
        <w:t>- P.A. 170 de 2024</w:t>
      </w:r>
    </w:p>
    <w:p w14:paraId="3BBBCA58" w14:textId="77777777" w:rsidR="00EE2F5F" w:rsidRPr="00EE2F5F" w:rsidRDefault="00EE2F5F" w:rsidP="00EE2F5F">
      <w:pPr>
        <w:spacing w:line="276" w:lineRule="auto"/>
        <w:contextualSpacing/>
        <w:rPr>
          <w:bCs/>
        </w:rPr>
      </w:pPr>
    </w:p>
    <w:p w14:paraId="38914843" w14:textId="77777777" w:rsidR="00D90D00" w:rsidRPr="00B062BD" w:rsidRDefault="00D90D00" w:rsidP="00484715">
      <w:pPr>
        <w:pStyle w:val="Prrafodelista"/>
        <w:numPr>
          <w:ilvl w:val="0"/>
          <w:numId w:val="33"/>
        </w:numPr>
        <w:tabs>
          <w:tab w:val="left" w:pos="1560"/>
        </w:tabs>
        <w:spacing w:after="240" w:line="276" w:lineRule="auto"/>
        <w:contextualSpacing/>
        <w:jc w:val="both"/>
        <w:rPr>
          <w:b/>
        </w:rPr>
      </w:pPr>
      <w:r w:rsidRPr="00521E53">
        <w:rPr>
          <w:b/>
        </w:rPr>
        <w:t>MARCO JURÍDICO</w:t>
      </w:r>
    </w:p>
    <w:p w14:paraId="125B8947" w14:textId="77777777" w:rsidR="00F533A6" w:rsidRDefault="00F533A6" w:rsidP="00484715">
      <w:pPr>
        <w:spacing w:before="100" w:beforeAutospacing="1" w:after="100" w:afterAutospacing="1"/>
        <w:jc w:val="both"/>
        <w:outlineLvl w:val="2"/>
        <w:rPr>
          <w:rFonts w:eastAsia="Times New Roman"/>
          <w:b/>
          <w:bCs/>
          <w:lang w:eastAsia="es-MX"/>
        </w:rPr>
      </w:pPr>
      <w:r w:rsidRPr="00F533A6">
        <w:rPr>
          <w:rFonts w:eastAsia="Times New Roman"/>
          <w:b/>
          <w:bCs/>
          <w:lang w:eastAsia="es-MX"/>
        </w:rPr>
        <w:t>Constitución Política de Colombia</w:t>
      </w:r>
    </w:p>
    <w:p w14:paraId="4F3D3558" w14:textId="7F701A3F" w:rsidR="00B816A8" w:rsidRPr="00B816A8" w:rsidRDefault="00B816A8" w:rsidP="00B816A8">
      <w:pPr>
        <w:pStyle w:val="Prrafodelista"/>
        <w:numPr>
          <w:ilvl w:val="0"/>
          <w:numId w:val="41"/>
        </w:numPr>
        <w:spacing w:before="100" w:beforeAutospacing="1" w:after="100" w:afterAutospacing="1"/>
        <w:jc w:val="both"/>
        <w:outlineLvl w:val="2"/>
        <w:rPr>
          <w:rFonts w:eastAsia="Times New Roman"/>
          <w:b/>
          <w:bCs/>
          <w:lang w:eastAsia="es-MX"/>
        </w:rPr>
      </w:pPr>
      <w:r>
        <w:rPr>
          <w:rFonts w:eastAsia="Times New Roman"/>
          <w:b/>
          <w:bCs/>
          <w:lang w:eastAsia="es-MX"/>
        </w:rPr>
        <w:t>Artículo 44</w:t>
      </w:r>
    </w:p>
    <w:p w14:paraId="607DFABC" w14:textId="77777777" w:rsidR="00F533A6" w:rsidRDefault="00F533A6" w:rsidP="00484715">
      <w:pPr>
        <w:spacing w:before="100" w:beforeAutospacing="1" w:after="100" w:afterAutospacing="1"/>
        <w:jc w:val="both"/>
        <w:outlineLvl w:val="2"/>
        <w:rPr>
          <w:rFonts w:eastAsia="Times New Roman"/>
          <w:b/>
          <w:bCs/>
          <w:lang w:eastAsia="es-MX"/>
        </w:rPr>
      </w:pPr>
      <w:r w:rsidRPr="00F533A6">
        <w:rPr>
          <w:rFonts w:eastAsia="Times New Roman"/>
          <w:b/>
          <w:bCs/>
          <w:lang w:eastAsia="es-MX"/>
        </w:rPr>
        <w:t>Leyes Nacionales</w:t>
      </w:r>
    </w:p>
    <w:p w14:paraId="015022CB" w14:textId="6EB5778C" w:rsidR="00B816A8" w:rsidRPr="004206B5" w:rsidRDefault="00B816A8" w:rsidP="004206B5">
      <w:pPr>
        <w:pStyle w:val="Prrafodelista"/>
        <w:numPr>
          <w:ilvl w:val="0"/>
          <w:numId w:val="41"/>
        </w:numPr>
        <w:spacing w:before="100" w:beforeAutospacing="1" w:after="100" w:afterAutospacing="1"/>
        <w:jc w:val="both"/>
        <w:outlineLvl w:val="2"/>
        <w:rPr>
          <w:rFonts w:eastAsia="Times New Roman"/>
          <w:lang w:eastAsia="es-MX"/>
        </w:rPr>
      </w:pPr>
      <w:r w:rsidRPr="004206B5">
        <w:rPr>
          <w:rFonts w:eastAsia="Times New Roman"/>
          <w:lang w:eastAsia="es-MX"/>
        </w:rPr>
        <w:t>Ley 1098 de 2006 – Código de Infancia y Adolescencia</w:t>
      </w:r>
    </w:p>
    <w:p w14:paraId="55B0FD2C" w14:textId="0A840C5E" w:rsidR="004206B5" w:rsidRPr="004206B5" w:rsidRDefault="004206B5" w:rsidP="004206B5">
      <w:pPr>
        <w:numPr>
          <w:ilvl w:val="0"/>
          <w:numId w:val="41"/>
        </w:numPr>
        <w:spacing w:before="100" w:beforeAutospacing="1" w:after="100" w:afterAutospacing="1"/>
        <w:jc w:val="both"/>
        <w:rPr>
          <w:rFonts w:ascii="SymbolMT" w:eastAsia="Times New Roman" w:hAnsi="SymbolMT" w:cs="Times New Roman"/>
          <w:color w:val="auto"/>
          <w:lang w:val="es-CO" w:eastAsia="es-MX"/>
        </w:rPr>
      </w:pPr>
      <w:r w:rsidRPr="004206B5">
        <w:rPr>
          <w:rFonts w:ascii="ArialMT" w:eastAsia="Times New Roman" w:hAnsi="ArialMT" w:cs="Times New Roman"/>
          <w:color w:val="auto"/>
          <w:lang w:val="es-CO" w:eastAsia="es-MX"/>
        </w:rPr>
        <w:t xml:space="preserve">Ley 12 de 1991 Mediante la cual se aprueba la Convención de los Derechos del Niño y la Niña, adoptada por la Asamblea General de las Naciones Unidas el 20 de noviembre de 1989 </w:t>
      </w:r>
    </w:p>
    <w:p w14:paraId="5D7CB16E" w14:textId="21674F7A" w:rsidR="004206B5" w:rsidRPr="004206B5" w:rsidRDefault="004206B5" w:rsidP="004206B5">
      <w:pPr>
        <w:numPr>
          <w:ilvl w:val="0"/>
          <w:numId w:val="41"/>
        </w:numPr>
        <w:spacing w:before="100" w:beforeAutospacing="1" w:after="100" w:afterAutospacing="1"/>
        <w:jc w:val="both"/>
        <w:rPr>
          <w:rFonts w:ascii="SymbolMT" w:eastAsia="Times New Roman" w:hAnsi="SymbolMT" w:cs="Times New Roman"/>
          <w:color w:val="auto"/>
          <w:lang w:val="es-CO" w:eastAsia="es-MX"/>
        </w:rPr>
      </w:pPr>
      <w:r w:rsidRPr="004206B5">
        <w:rPr>
          <w:rFonts w:ascii="ArialMT" w:eastAsia="Times New Roman" w:hAnsi="ArialMT" w:cs="Times New Roman"/>
          <w:color w:val="auto"/>
          <w:lang w:val="es-CO" w:eastAsia="es-MX"/>
        </w:rPr>
        <w:t>Ley 745 de 2002, "Por la cual se tipifica como contravención el consumo y porte de dosis personal de estupefacientes o sustancias que produzcan</w:t>
      </w:r>
      <w:r>
        <w:rPr>
          <w:rFonts w:ascii="ArialMT" w:eastAsia="Times New Roman" w:hAnsi="ArialMT" w:cs="Times New Roman"/>
          <w:color w:val="auto"/>
          <w:lang w:val="es-CO" w:eastAsia="es-MX"/>
        </w:rPr>
        <w:t xml:space="preserve"> </w:t>
      </w:r>
      <w:r w:rsidRPr="004206B5">
        <w:rPr>
          <w:rFonts w:ascii="ArialMT" w:eastAsia="Times New Roman" w:hAnsi="ArialMT" w:cs="Times New Roman"/>
          <w:color w:val="auto"/>
          <w:lang w:val="es-CO" w:eastAsia="es-MX"/>
        </w:rPr>
        <w:t xml:space="preserve">dependencia, con peligro para los menores de edad y la familia", </w:t>
      </w:r>
    </w:p>
    <w:p w14:paraId="40266043" w14:textId="322536C0" w:rsidR="004206B5" w:rsidRPr="004206B5" w:rsidRDefault="004206B5" w:rsidP="004206B5">
      <w:pPr>
        <w:numPr>
          <w:ilvl w:val="0"/>
          <w:numId w:val="41"/>
        </w:numPr>
        <w:spacing w:before="100" w:beforeAutospacing="1" w:after="100" w:afterAutospacing="1"/>
        <w:jc w:val="both"/>
        <w:rPr>
          <w:rFonts w:ascii="SymbolMT" w:eastAsia="Times New Roman" w:hAnsi="SymbolMT" w:cs="Times New Roman"/>
          <w:color w:val="auto"/>
          <w:lang w:val="es-CO" w:eastAsia="es-MX"/>
        </w:rPr>
      </w:pPr>
      <w:r w:rsidRPr="004206B5">
        <w:rPr>
          <w:rFonts w:ascii="ArialMT" w:eastAsia="Times New Roman" w:hAnsi="ArialMT" w:cs="Times New Roman"/>
          <w:color w:val="auto"/>
          <w:lang w:val="es-CO" w:eastAsia="es-MX"/>
        </w:rPr>
        <w:t xml:space="preserve">Ley 1453 de 2011, "Por medio de la cual se reforma el Código Penal, el Código de Procedimiento Penal, el Código de Infancia y Adolescencia, las reglas sobre extinción de dominio y se dictan otras disposiciones en materia de seguridad". </w:t>
      </w:r>
    </w:p>
    <w:p w14:paraId="6EE54D26" w14:textId="77777777" w:rsidR="00F533A6" w:rsidRDefault="00F533A6" w:rsidP="00484715">
      <w:pPr>
        <w:spacing w:before="100" w:beforeAutospacing="1" w:after="100" w:afterAutospacing="1"/>
        <w:jc w:val="both"/>
        <w:outlineLvl w:val="2"/>
        <w:rPr>
          <w:rFonts w:eastAsia="Times New Roman"/>
          <w:b/>
          <w:bCs/>
          <w:lang w:eastAsia="es-MX"/>
        </w:rPr>
      </w:pPr>
      <w:r w:rsidRPr="00F533A6">
        <w:rPr>
          <w:rFonts w:eastAsia="Times New Roman"/>
          <w:b/>
          <w:bCs/>
          <w:lang w:eastAsia="es-MX"/>
        </w:rPr>
        <w:t>Normas Distritales</w:t>
      </w:r>
    </w:p>
    <w:p w14:paraId="579EBDA0" w14:textId="73F4961A" w:rsidR="004206B5" w:rsidRPr="004206B5" w:rsidRDefault="004206B5" w:rsidP="004206B5">
      <w:pPr>
        <w:pStyle w:val="Prrafodelista"/>
        <w:numPr>
          <w:ilvl w:val="0"/>
          <w:numId w:val="43"/>
        </w:numPr>
        <w:spacing w:before="100" w:beforeAutospacing="1" w:after="100" w:afterAutospacing="1"/>
        <w:jc w:val="both"/>
        <w:outlineLvl w:val="2"/>
        <w:rPr>
          <w:rFonts w:eastAsia="Times New Roman"/>
          <w:lang w:eastAsia="es-MX"/>
        </w:rPr>
      </w:pPr>
      <w:r w:rsidRPr="004206B5">
        <w:rPr>
          <w:rFonts w:eastAsia="Times New Roman"/>
          <w:lang w:eastAsia="es-MX"/>
        </w:rPr>
        <w:t>Decreto Distrital 825 de 2019</w:t>
      </w:r>
    </w:p>
    <w:p w14:paraId="3BAC1371" w14:textId="354C9FE4" w:rsidR="004206B5" w:rsidRPr="004206B5" w:rsidRDefault="004206B5" w:rsidP="004206B5">
      <w:pPr>
        <w:numPr>
          <w:ilvl w:val="0"/>
          <w:numId w:val="43"/>
        </w:numPr>
        <w:spacing w:before="100" w:beforeAutospacing="1" w:after="100" w:afterAutospacing="1"/>
        <w:jc w:val="both"/>
        <w:rPr>
          <w:rFonts w:ascii="SymbolMT" w:eastAsia="Times New Roman" w:hAnsi="SymbolMT" w:cs="Times New Roman"/>
          <w:color w:val="auto"/>
          <w:lang w:val="es-CO" w:eastAsia="es-MX"/>
        </w:rPr>
      </w:pPr>
      <w:r w:rsidRPr="004206B5">
        <w:rPr>
          <w:rFonts w:ascii="ArialMT" w:eastAsia="Times New Roman" w:hAnsi="ArialMT" w:cs="Times New Roman"/>
          <w:color w:val="auto"/>
          <w:lang w:val="es-CO" w:eastAsia="es-MX"/>
        </w:rPr>
        <w:t>Acuerdo 376 de 2009, "Mediante el cual se establecen lineamientos para la Política P</w:t>
      </w:r>
      <w:r>
        <w:rPr>
          <w:rFonts w:ascii="ArialMT" w:eastAsia="Times New Roman" w:hAnsi="ArialMT" w:cs="Times New Roman"/>
          <w:color w:val="auto"/>
          <w:lang w:val="es-CO" w:eastAsia="es-MX"/>
        </w:rPr>
        <w:t>ú</w:t>
      </w:r>
      <w:r w:rsidRPr="004206B5">
        <w:rPr>
          <w:rFonts w:ascii="ArialMT" w:eastAsia="Times New Roman" w:hAnsi="ArialMT" w:cs="Times New Roman"/>
          <w:color w:val="auto"/>
          <w:lang w:val="es-CO" w:eastAsia="es-MX"/>
        </w:rPr>
        <w:t xml:space="preserve">blica Distrital para la prevención del consumo de tabaco alcohol y otras sustancias psicoactivas en niños, niñas y adolescentes en Bogotá́, D.C.", </w:t>
      </w:r>
    </w:p>
    <w:p w14:paraId="4514C804" w14:textId="3C5601FC" w:rsidR="004206B5" w:rsidRPr="004206B5" w:rsidRDefault="004206B5" w:rsidP="004206B5">
      <w:pPr>
        <w:numPr>
          <w:ilvl w:val="0"/>
          <w:numId w:val="43"/>
        </w:numPr>
        <w:spacing w:before="100" w:beforeAutospacing="1" w:after="100" w:afterAutospacing="1"/>
        <w:jc w:val="both"/>
        <w:rPr>
          <w:rFonts w:ascii="SymbolMT" w:eastAsia="Times New Roman" w:hAnsi="SymbolMT" w:cs="Times New Roman"/>
          <w:color w:val="auto"/>
          <w:lang w:val="es-CO" w:eastAsia="es-MX"/>
        </w:rPr>
      </w:pPr>
      <w:r w:rsidRPr="004206B5">
        <w:rPr>
          <w:rFonts w:ascii="ArialMT" w:eastAsia="Times New Roman" w:hAnsi="ArialMT" w:cs="Times New Roman"/>
          <w:color w:val="auto"/>
          <w:lang w:val="es-CO" w:eastAsia="es-MX"/>
        </w:rPr>
        <w:t xml:space="preserve">Acuerdo 536 de 2013 “por el cual se dictan disposiciones para la promoción de la salud y prevención del consumo de sustancias psicoactivas -spa- en las entidades del distrito capital.” </w:t>
      </w:r>
    </w:p>
    <w:p w14:paraId="30C16FB8" w14:textId="77777777" w:rsidR="00D90D00" w:rsidRPr="00521E53" w:rsidRDefault="00D90D00" w:rsidP="00D90D00">
      <w:pPr>
        <w:spacing w:line="276" w:lineRule="auto"/>
        <w:jc w:val="both"/>
      </w:pPr>
    </w:p>
    <w:p w14:paraId="07E7ACE1" w14:textId="77777777" w:rsidR="00D90D00" w:rsidRPr="00396E27" w:rsidRDefault="00D90D00" w:rsidP="00D90D00">
      <w:pPr>
        <w:pStyle w:val="Prrafodelista"/>
        <w:numPr>
          <w:ilvl w:val="0"/>
          <w:numId w:val="33"/>
        </w:numPr>
        <w:pBdr>
          <w:top w:val="nil"/>
          <w:left w:val="nil"/>
          <w:bottom w:val="nil"/>
          <w:right w:val="nil"/>
          <w:between w:val="nil"/>
        </w:pBdr>
        <w:spacing w:line="276" w:lineRule="auto"/>
        <w:jc w:val="both"/>
        <w:rPr>
          <w:b/>
        </w:rPr>
      </w:pPr>
      <w:r w:rsidRPr="00396E27">
        <w:t> </w:t>
      </w:r>
      <w:r w:rsidRPr="00396E27">
        <w:rPr>
          <w:b/>
        </w:rPr>
        <w:t xml:space="preserve">IMPACTO FISCAL </w:t>
      </w:r>
    </w:p>
    <w:p w14:paraId="5DDFEEB5" w14:textId="77777777" w:rsidR="00D90D00" w:rsidRPr="00521E53" w:rsidRDefault="00D90D00" w:rsidP="00D90D00">
      <w:pPr>
        <w:spacing w:line="276" w:lineRule="auto"/>
        <w:ind w:firstLine="708"/>
        <w:jc w:val="both"/>
        <w:rPr>
          <w:u w:val="single"/>
        </w:rPr>
      </w:pPr>
    </w:p>
    <w:p w14:paraId="72D56DB8" w14:textId="77777777" w:rsidR="00D90D00" w:rsidRPr="00521E53" w:rsidRDefault="00D90D00" w:rsidP="00D90D00">
      <w:pPr>
        <w:spacing w:line="276" w:lineRule="auto"/>
        <w:jc w:val="both"/>
      </w:pPr>
      <w:r w:rsidRPr="00521E53">
        <w:t>Como lo establece el artículo 7 de la Ley 819 de 2003, es obligatorio esclarecer el impacto fiscal que tienen las normas sobre las finanzas públicas, lo que significa medir la carga fiscal que estas pueden tener tanto en el presupuesto anual y en el Marco Fiscal de mediano Plazo que deben observar las diferentes entidades del Estado. Ahora bien, esto no significa que los instrumentos normativos que pueda aprobar el Concejo de Bogotá estén limitados por este hecho, pues como lo aclara la Sentencia C-911 de 2007, el impacto fiscal no se puede convertir en una limitación absoluta para que las corporaciones públicas cumplan con sus funciones legislativas o de orden normativo. En este sentido, la sentencia establece:</w:t>
      </w:r>
    </w:p>
    <w:p w14:paraId="00DF0F21" w14:textId="77777777" w:rsidR="00D90D00" w:rsidRDefault="00D90D00" w:rsidP="00D90D00">
      <w:pPr>
        <w:spacing w:line="276" w:lineRule="auto"/>
        <w:jc w:val="both"/>
        <w:rPr>
          <w:i/>
        </w:rPr>
      </w:pPr>
    </w:p>
    <w:p w14:paraId="08540C08" w14:textId="77777777" w:rsidR="00D90D00" w:rsidRPr="00521E53" w:rsidRDefault="00D90D00" w:rsidP="00D90D00">
      <w:pPr>
        <w:spacing w:line="276" w:lineRule="auto"/>
        <w:jc w:val="both"/>
        <w:rPr>
          <w:i/>
        </w:rPr>
      </w:pPr>
      <w:r w:rsidRPr="00521E53">
        <w:rPr>
          <w:i/>
        </w:rPr>
        <w:t xml:space="preserve">En la realidad, aceptar que las condiciones establecidas en el art. 7° de la Ley 819 de 2003 constituyen un requisito de trámite que le incumbe cumplir única y exclusivamente al Congreso reduce desproporcionadamente la capacidad de iniciativa legislativa que reside en el Congreso de la República, con lo cual se vulnera el principio de separación de las Ramas del Poder Público, en la medida en que se lesiona seriamente la autonomía del Legislativo. </w:t>
      </w:r>
    </w:p>
    <w:p w14:paraId="1B5E3460" w14:textId="77777777" w:rsidR="00D90D00" w:rsidRDefault="00D90D00" w:rsidP="00D90D00">
      <w:pPr>
        <w:spacing w:line="276" w:lineRule="auto"/>
        <w:jc w:val="both"/>
        <w:rPr>
          <w:i/>
        </w:rPr>
      </w:pPr>
    </w:p>
    <w:p w14:paraId="080BFEF6" w14:textId="77777777" w:rsidR="00D90D00" w:rsidRPr="00521E53" w:rsidRDefault="00D90D00" w:rsidP="00D90D00">
      <w:pPr>
        <w:spacing w:line="276" w:lineRule="auto"/>
        <w:jc w:val="both"/>
        <w:rPr>
          <w:i/>
        </w:rPr>
      </w:pPr>
      <w:r w:rsidRPr="00521E53">
        <w:rPr>
          <w:i/>
        </w:rPr>
        <w:t xml:space="preserve">(…) el mencionado artículo debe interpretarse en el sentido de que su fin es obtener que las leyes que se dicten tengan en cuenta las realidades macroeconómicas, pero sin crear barreras insalvables en el ejercicio de la función legislativa ni crear un poder de veto legislativo en cabeza del Ministro de Hacienda. </w:t>
      </w:r>
    </w:p>
    <w:p w14:paraId="4F40E86A" w14:textId="77777777" w:rsidR="00D90D00" w:rsidRPr="00521E53" w:rsidRDefault="00D90D00" w:rsidP="00D90D00">
      <w:pPr>
        <w:spacing w:line="276" w:lineRule="auto"/>
        <w:jc w:val="both"/>
        <w:rPr>
          <w:i/>
        </w:rPr>
      </w:pPr>
    </w:p>
    <w:p w14:paraId="0820FFD1" w14:textId="77777777" w:rsidR="00D90D00" w:rsidRPr="00521E53" w:rsidRDefault="00D90D00" w:rsidP="00D90D00">
      <w:pPr>
        <w:spacing w:line="276" w:lineRule="auto"/>
        <w:jc w:val="both"/>
      </w:pPr>
      <w:r w:rsidRPr="00521E53">
        <w:t>Ahora bien, teniendo en cuenta el objeto del proyecto y cómo este se alcanzará, se considera que no se genera impacto fiscal y los recursos con los que cuentan las entidades del nivel central y descentralizado del Distrito son suficientes para su puesta en marcha.</w:t>
      </w:r>
    </w:p>
    <w:p w14:paraId="7502B3DD" w14:textId="77777777" w:rsidR="00D90D00" w:rsidRPr="00521E53" w:rsidRDefault="00D90D00" w:rsidP="00D90D00">
      <w:pPr>
        <w:spacing w:line="276" w:lineRule="auto"/>
        <w:ind w:left="708"/>
        <w:jc w:val="both"/>
      </w:pPr>
    </w:p>
    <w:p w14:paraId="03BB154F" w14:textId="77777777" w:rsidR="00D90D00" w:rsidRPr="00CA482A" w:rsidRDefault="00D90D00" w:rsidP="00D90D00">
      <w:pPr>
        <w:pStyle w:val="Prrafodelista"/>
        <w:numPr>
          <w:ilvl w:val="0"/>
          <w:numId w:val="33"/>
        </w:numPr>
        <w:pBdr>
          <w:top w:val="nil"/>
          <w:left w:val="nil"/>
          <w:bottom w:val="nil"/>
          <w:right w:val="nil"/>
          <w:between w:val="nil"/>
        </w:pBdr>
        <w:tabs>
          <w:tab w:val="left" w:pos="1560"/>
        </w:tabs>
        <w:spacing w:before="280" w:line="276" w:lineRule="auto"/>
        <w:jc w:val="both"/>
        <w:rPr>
          <w:b/>
        </w:rPr>
      </w:pPr>
      <w:r w:rsidRPr="00CA482A">
        <w:rPr>
          <w:b/>
        </w:rPr>
        <w:t>COMPETENCIA DEL CONCEJO DE BOGOTÁ</w:t>
      </w:r>
    </w:p>
    <w:p w14:paraId="3B2D1A18" w14:textId="77777777" w:rsidR="00D90D00" w:rsidRPr="00521E53" w:rsidRDefault="00D90D00" w:rsidP="00D90D00">
      <w:pPr>
        <w:pBdr>
          <w:top w:val="nil"/>
          <w:left w:val="nil"/>
          <w:bottom w:val="nil"/>
          <w:right w:val="nil"/>
          <w:between w:val="nil"/>
        </w:pBdr>
        <w:tabs>
          <w:tab w:val="left" w:pos="1560"/>
        </w:tabs>
        <w:spacing w:line="276" w:lineRule="auto"/>
        <w:jc w:val="both"/>
        <w:rPr>
          <w:b/>
        </w:rPr>
      </w:pPr>
    </w:p>
    <w:p w14:paraId="4C4ECC81" w14:textId="77777777" w:rsidR="00D90D00" w:rsidRPr="00521E53" w:rsidRDefault="00D90D00" w:rsidP="00D90D00">
      <w:pPr>
        <w:pBdr>
          <w:top w:val="nil"/>
          <w:left w:val="nil"/>
          <w:bottom w:val="nil"/>
          <w:right w:val="nil"/>
          <w:between w:val="nil"/>
        </w:pBdr>
        <w:tabs>
          <w:tab w:val="left" w:pos="1560"/>
        </w:tabs>
        <w:spacing w:after="240" w:line="276" w:lineRule="auto"/>
        <w:jc w:val="both"/>
      </w:pPr>
      <w:r w:rsidRPr="00521E53">
        <w:t>De conformidad con el artículo 12 del Decreto Ley 1421 de 1993:</w:t>
      </w:r>
    </w:p>
    <w:p w14:paraId="06085D23" w14:textId="77777777" w:rsidR="00D90D00" w:rsidRPr="00521E53" w:rsidRDefault="00D90D00" w:rsidP="00D90D00">
      <w:pPr>
        <w:tabs>
          <w:tab w:val="left" w:pos="1560"/>
        </w:tabs>
        <w:spacing w:line="276" w:lineRule="auto"/>
        <w:jc w:val="both"/>
        <w:rPr>
          <w:i/>
        </w:rPr>
      </w:pPr>
      <w:r w:rsidRPr="00521E53">
        <w:rPr>
          <w:i/>
        </w:rPr>
        <w:t xml:space="preserve">“ARTICULO 12. ATRIBUCIONES. Corresponde al Concejo Distrital, de conformidad con la Constitución y a la ley: </w:t>
      </w:r>
    </w:p>
    <w:p w14:paraId="09E9CD40" w14:textId="77777777" w:rsidR="00D90D00" w:rsidRPr="00521E53" w:rsidRDefault="00D90D00" w:rsidP="00D90D00">
      <w:pPr>
        <w:tabs>
          <w:tab w:val="left" w:pos="1560"/>
        </w:tabs>
        <w:spacing w:line="276" w:lineRule="auto"/>
        <w:jc w:val="both"/>
        <w:rPr>
          <w:i/>
        </w:rPr>
      </w:pPr>
    </w:p>
    <w:p w14:paraId="6973D94E" w14:textId="77777777" w:rsidR="00D90D00" w:rsidRPr="00521E53" w:rsidRDefault="00D90D00" w:rsidP="00D90D00">
      <w:pPr>
        <w:tabs>
          <w:tab w:val="left" w:pos="1560"/>
        </w:tabs>
        <w:spacing w:line="276" w:lineRule="auto"/>
        <w:jc w:val="both"/>
        <w:rPr>
          <w:i/>
        </w:rPr>
      </w:pPr>
      <w:r w:rsidRPr="00521E53">
        <w:rPr>
          <w:i/>
        </w:rPr>
        <w:t>1. Dictar las normas necesarias para garantizar el adecuado cumplimiento de las funciones y la eficiente prestación de los servicios a cargo del Distrito.</w:t>
      </w:r>
    </w:p>
    <w:p w14:paraId="1C646300" w14:textId="77777777" w:rsidR="00D90D00" w:rsidRPr="00521E53" w:rsidRDefault="00D90D00" w:rsidP="00D90D00">
      <w:pPr>
        <w:tabs>
          <w:tab w:val="left" w:pos="1560"/>
        </w:tabs>
        <w:spacing w:line="276" w:lineRule="auto"/>
        <w:jc w:val="both"/>
        <w:rPr>
          <w:i/>
        </w:rPr>
      </w:pPr>
      <w:r w:rsidRPr="00521E53">
        <w:rPr>
          <w:i/>
        </w:rPr>
        <w:t xml:space="preserve">7. Dictar las normas necesarias para garantizar la preservación y defensa del patrimonio ecológico, los recursos naturales y el medio ambiente”. </w:t>
      </w:r>
    </w:p>
    <w:p w14:paraId="5236AC6C" w14:textId="77777777" w:rsidR="00D90D00" w:rsidRPr="00521E53" w:rsidRDefault="00D90D00" w:rsidP="00D90D00">
      <w:pPr>
        <w:tabs>
          <w:tab w:val="left" w:pos="1560"/>
        </w:tabs>
        <w:spacing w:line="276" w:lineRule="auto"/>
        <w:jc w:val="both"/>
      </w:pPr>
    </w:p>
    <w:p w14:paraId="168198A2" w14:textId="77777777" w:rsidR="00D90D00" w:rsidRPr="00521E53" w:rsidRDefault="00D90D00" w:rsidP="00D90D00">
      <w:pPr>
        <w:tabs>
          <w:tab w:val="left" w:pos="1560"/>
        </w:tabs>
        <w:spacing w:line="276" w:lineRule="auto"/>
        <w:jc w:val="both"/>
      </w:pPr>
      <w:r w:rsidRPr="00521E53">
        <w:t>Por su parte, el artículo 13, del mismo decreto, señala:</w:t>
      </w:r>
    </w:p>
    <w:p w14:paraId="04C939D3" w14:textId="77777777" w:rsidR="00D90D00" w:rsidRPr="00521E53" w:rsidRDefault="00D90D00" w:rsidP="00D90D00">
      <w:pPr>
        <w:tabs>
          <w:tab w:val="left" w:pos="1560"/>
        </w:tabs>
        <w:spacing w:line="276" w:lineRule="auto"/>
        <w:ind w:firstLine="709"/>
        <w:jc w:val="both"/>
      </w:pPr>
    </w:p>
    <w:p w14:paraId="36BC0541" w14:textId="77777777" w:rsidR="00D90D00" w:rsidRPr="00521E53" w:rsidRDefault="00D90D00" w:rsidP="00D90D00">
      <w:pPr>
        <w:tabs>
          <w:tab w:val="left" w:pos="1560"/>
        </w:tabs>
        <w:spacing w:after="240" w:line="276" w:lineRule="auto"/>
        <w:jc w:val="both"/>
        <w:rPr>
          <w:i/>
        </w:rPr>
      </w:pPr>
      <w:r w:rsidRPr="00521E53">
        <w:rPr>
          <w:i/>
        </w:rPr>
        <w:t xml:space="preserve">“ARTICULO 13. INICIATIVA. Los proyectos de acuerdo pueden ser presentados por los concejales y el alcalde mayor por conducto de sus secretarios, jefes de departamento administrativo o representantes legales de las entidades descentralizadas. El personero, el contralor y las juntas administradoras los pueden presentar en materias relacionadas con sus atribuciones. De conformidad con la respectiva ley estatutaria, los ciudadanos y las organizaciones sociales podrán presentar proyectos de acuerdo sobre temas de interés comunitario. </w:t>
      </w:r>
    </w:p>
    <w:p w14:paraId="662271E4" w14:textId="77777777" w:rsidR="00D90D00" w:rsidRPr="00521E53" w:rsidRDefault="00D90D00" w:rsidP="00D90D00">
      <w:pPr>
        <w:pBdr>
          <w:top w:val="nil"/>
          <w:left w:val="nil"/>
          <w:bottom w:val="nil"/>
          <w:right w:val="nil"/>
          <w:between w:val="nil"/>
        </w:pBdr>
        <w:tabs>
          <w:tab w:val="left" w:pos="1560"/>
        </w:tabs>
        <w:spacing w:before="280" w:line="276" w:lineRule="auto"/>
        <w:jc w:val="both"/>
      </w:pPr>
      <w:r w:rsidRPr="00521E53">
        <w:t xml:space="preserve">Por lo tanto, el Concejo de Bogotá, D.C., cuenta con facultades y competencia para dictar las normas introducidas mediante el presente Proyecto de Acuerdo.  </w:t>
      </w:r>
    </w:p>
    <w:p w14:paraId="52782B84" w14:textId="77777777" w:rsidR="00D90D00" w:rsidRDefault="00D90D00" w:rsidP="00D90D00">
      <w:pPr>
        <w:spacing w:line="276" w:lineRule="auto"/>
        <w:jc w:val="both"/>
      </w:pPr>
    </w:p>
    <w:p w14:paraId="2909802B" w14:textId="77777777" w:rsidR="00D90D00" w:rsidRPr="00521E53" w:rsidRDefault="00D90D00" w:rsidP="00D90D00">
      <w:pPr>
        <w:spacing w:line="276" w:lineRule="auto"/>
        <w:jc w:val="both"/>
      </w:pPr>
    </w:p>
    <w:p w14:paraId="672A522C" w14:textId="77777777" w:rsidR="00D90D00" w:rsidRPr="00521E53" w:rsidRDefault="00D90D00" w:rsidP="00D90D00">
      <w:pPr>
        <w:spacing w:line="276" w:lineRule="auto"/>
        <w:jc w:val="both"/>
        <w:rPr>
          <w:u w:val="single"/>
        </w:rPr>
      </w:pPr>
    </w:p>
    <w:p w14:paraId="5D9F5F6A" w14:textId="77777777" w:rsidR="00D90D00" w:rsidRPr="00521E53" w:rsidRDefault="00D90D00" w:rsidP="00D90D00">
      <w:pPr>
        <w:pStyle w:val="Prrafodelista"/>
        <w:numPr>
          <w:ilvl w:val="0"/>
          <w:numId w:val="33"/>
        </w:numPr>
        <w:pBdr>
          <w:top w:val="nil"/>
          <w:left w:val="nil"/>
          <w:bottom w:val="nil"/>
          <w:right w:val="nil"/>
          <w:between w:val="nil"/>
        </w:pBdr>
        <w:spacing w:line="276" w:lineRule="auto"/>
        <w:jc w:val="both"/>
        <w:rPr>
          <w:b/>
        </w:rPr>
      </w:pPr>
      <w:r w:rsidRPr="00521E53">
        <w:rPr>
          <w:b/>
        </w:rPr>
        <w:t>CONCLUSIÓN</w:t>
      </w:r>
    </w:p>
    <w:p w14:paraId="461C41E5" w14:textId="77777777" w:rsidR="00D90D00" w:rsidRPr="00521E53" w:rsidRDefault="00D90D00" w:rsidP="00D90D00">
      <w:pPr>
        <w:spacing w:line="276" w:lineRule="auto"/>
        <w:jc w:val="both"/>
        <w:rPr>
          <w:b/>
        </w:rPr>
      </w:pPr>
    </w:p>
    <w:p w14:paraId="4518C69B" w14:textId="1EBD9A2E" w:rsidR="00D90D00" w:rsidRPr="00521E53" w:rsidRDefault="00D90D00" w:rsidP="00D90D00">
      <w:pPr>
        <w:spacing w:line="276" w:lineRule="auto"/>
        <w:jc w:val="both"/>
      </w:pPr>
      <w:r w:rsidRPr="00521E53">
        <w:t>En mérito de lo expuesto y de conformidad con el Capítulo IX del Acuerdo 741 de 2019, present</w:t>
      </w:r>
      <w:r w:rsidR="001E3790">
        <w:t>o</w:t>
      </w:r>
      <w:r w:rsidRPr="00521E53">
        <w:t xml:space="preserve"> a consideración el presente proyecto de acuerdo, para su trámite y aprobación. </w:t>
      </w:r>
    </w:p>
    <w:p w14:paraId="62880F09" w14:textId="77777777" w:rsidR="00D90D00" w:rsidRPr="00521E53" w:rsidRDefault="00D90D00" w:rsidP="00D90D00">
      <w:pPr>
        <w:spacing w:line="276" w:lineRule="auto"/>
        <w:jc w:val="both"/>
      </w:pPr>
    </w:p>
    <w:p w14:paraId="4114CF8E" w14:textId="77777777" w:rsidR="004206B5" w:rsidRDefault="00D90D00" w:rsidP="004206B5">
      <w:pPr>
        <w:spacing w:line="276" w:lineRule="auto"/>
        <w:ind w:right="-2974"/>
      </w:pPr>
      <w:r w:rsidRPr="00521E53">
        <w:t xml:space="preserve">Respetuosamente, </w:t>
      </w:r>
    </w:p>
    <w:p w14:paraId="6F2544AC" w14:textId="77777777" w:rsidR="004206B5" w:rsidRDefault="004206B5" w:rsidP="004206B5">
      <w:pPr>
        <w:spacing w:line="276" w:lineRule="auto"/>
        <w:ind w:right="-2974"/>
      </w:pPr>
    </w:p>
    <w:p w14:paraId="2B16FE82" w14:textId="77777777" w:rsidR="004206B5" w:rsidRDefault="004206B5" w:rsidP="004206B5">
      <w:pPr>
        <w:spacing w:line="276" w:lineRule="auto"/>
        <w:ind w:right="-2974"/>
      </w:pPr>
    </w:p>
    <w:p w14:paraId="0EAA1EC5" w14:textId="77777777" w:rsidR="004206B5" w:rsidRDefault="004206B5" w:rsidP="004206B5">
      <w:pPr>
        <w:spacing w:line="276" w:lineRule="auto"/>
        <w:ind w:right="-2974"/>
      </w:pPr>
    </w:p>
    <w:p w14:paraId="11A67C58" w14:textId="566B583F" w:rsidR="004206B5" w:rsidRPr="00521E53" w:rsidRDefault="004206B5" w:rsidP="004206B5">
      <w:pPr>
        <w:spacing w:line="276" w:lineRule="auto"/>
        <w:ind w:right="-2974"/>
        <w:rPr>
          <w:b/>
        </w:rPr>
      </w:pPr>
      <w:r>
        <w:rPr>
          <w:b/>
        </w:rPr>
        <w:t xml:space="preserve">H.C. </w:t>
      </w:r>
      <w:r>
        <w:rPr>
          <w:b/>
          <w:color w:val="auto"/>
        </w:rPr>
        <w:t>ANDRÉS BARRIOS BERNAL</w:t>
      </w:r>
    </w:p>
    <w:p w14:paraId="3AFCFDC2" w14:textId="03C867E2" w:rsidR="004206B5" w:rsidRPr="00521E53" w:rsidRDefault="004206B5" w:rsidP="004206B5">
      <w:pPr>
        <w:spacing w:line="276" w:lineRule="auto"/>
        <w:ind w:left="-107"/>
      </w:pPr>
      <w:r>
        <w:t xml:space="preserve"> </w:t>
      </w:r>
      <w:r w:rsidRPr="00521E53">
        <w:t>Autor</w:t>
      </w:r>
      <w:r>
        <w:t xml:space="preserve">                                                                     </w:t>
      </w:r>
    </w:p>
    <w:p w14:paraId="18B5A73C" w14:textId="169FC163" w:rsidR="00D90D00" w:rsidRPr="00521E53" w:rsidRDefault="00D90D00" w:rsidP="00D90D00">
      <w:pPr>
        <w:spacing w:line="276" w:lineRule="auto"/>
        <w:jc w:val="both"/>
      </w:pPr>
    </w:p>
    <w:p w14:paraId="436F614C" w14:textId="06970BCB" w:rsidR="00D90D00" w:rsidRPr="00521E53" w:rsidRDefault="00D90D00" w:rsidP="004206B5">
      <w:pPr>
        <w:spacing w:line="276" w:lineRule="auto"/>
        <w:jc w:val="center"/>
        <w:rPr>
          <w:b/>
        </w:rPr>
      </w:pPr>
      <w:r w:rsidRPr="00521E53">
        <w:rPr>
          <w:b/>
        </w:rPr>
        <w:t>PROYECTO DE ACUERDO No. __________ DE</w:t>
      </w:r>
      <w:r w:rsidR="00EE2F5F">
        <w:rPr>
          <w:b/>
        </w:rPr>
        <w:t xml:space="preserve"> 2025</w:t>
      </w:r>
    </w:p>
    <w:p w14:paraId="1713A7B0" w14:textId="77777777" w:rsidR="00EE2F5F" w:rsidRDefault="00EE2F5F" w:rsidP="00D90D00">
      <w:pPr>
        <w:spacing w:line="276" w:lineRule="auto"/>
        <w:jc w:val="both"/>
        <w:rPr>
          <w:b/>
        </w:rPr>
      </w:pPr>
    </w:p>
    <w:p w14:paraId="34C34EA6" w14:textId="5F1C3FC1" w:rsidR="007A74F8" w:rsidRPr="00401757" w:rsidRDefault="007A74F8" w:rsidP="007A74F8">
      <w:pPr>
        <w:spacing w:line="276" w:lineRule="auto"/>
        <w:jc w:val="both"/>
        <w:rPr>
          <w:b/>
        </w:rPr>
      </w:pPr>
      <w:r>
        <w:rPr>
          <w:b/>
        </w:rPr>
        <w:t xml:space="preserve">“Por el cual se establece señalización clara en los perímetros y zonas en los que no está permitido el </w:t>
      </w:r>
      <w:r w:rsidRPr="00401757">
        <w:rPr>
          <w:b/>
          <w:bCs/>
          <w:color w:val="333333"/>
          <w:shd w:val="clear" w:color="auto" w:fill="FFFFFF"/>
        </w:rPr>
        <w:t>consumo</w:t>
      </w:r>
      <w:r>
        <w:rPr>
          <w:b/>
          <w:bCs/>
          <w:color w:val="333333"/>
          <w:shd w:val="clear" w:color="auto" w:fill="FFFFFF"/>
        </w:rPr>
        <w:t xml:space="preserve"> </w:t>
      </w:r>
      <w:r w:rsidRPr="00401757">
        <w:rPr>
          <w:b/>
          <w:bCs/>
          <w:color w:val="333333"/>
          <w:shd w:val="clear" w:color="auto" w:fill="FFFFFF"/>
        </w:rPr>
        <w:t>de </w:t>
      </w:r>
      <w:r>
        <w:rPr>
          <w:b/>
          <w:bCs/>
          <w:color w:val="333333"/>
          <w:shd w:val="clear" w:color="auto" w:fill="FFFFFF"/>
        </w:rPr>
        <w:t>drogas</w:t>
      </w:r>
      <w:r w:rsidR="00B816A8">
        <w:rPr>
          <w:b/>
          <w:bCs/>
          <w:color w:val="333333"/>
          <w:shd w:val="clear" w:color="auto" w:fill="FFFFFF"/>
        </w:rPr>
        <w:t xml:space="preserve"> en el espacio público</w:t>
      </w:r>
      <w:r>
        <w:rPr>
          <w:b/>
          <w:bCs/>
          <w:color w:val="333333"/>
          <w:shd w:val="clear" w:color="auto" w:fill="FFFFFF"/>
        </w:rPr>
        <w:t>”</w:t>
      </w:r>
    </w:p>
    <w:p w14:paraId="577814D0" w14:textId="77777777" w:rsidR="007A74F8" w:rsidRPr="00521E53" w:rsidRDefault="007A74F8" w:rsidP="00D90D00">
      <w:pPr>
        <w:spacing w:line="276" w:lineRule="auto"/>
        <w:jc w:val="both"/>
      </w:pPr>
    </w:p>
    <w:p w14:paraId="6864626E" w14:textId="77777777" w:rsidR="00D90D00" w:rsidRPr="00521E53" w:rsidRDefault="00D90D00" w:rsidP="00D90D00">
      <w:pPr>
        <w:spacing w:line="276" w:lineRule="auto"/>
        <w:jc w:val="center"/>
        <w:rPr>
          <w:b/>
        </w:rPr>
      </w:pPr>
      <w:r w:rsidRPr="00521E53">
        <w:rPr>
          <w:b/>
        </w:rPr>
        <w:t>EL CONCEJO DE BOGOTÁ, DISTRITO CAPITAL</w:t>
      </w:r>
    </w:p>
    <w:p w14:paraId="0684591F" w14:textId="77777777" w:rsidR="00D90D00" w:rsidRPr="00521E53" w:rsidRDefault="00D90D00" w:rsidP="00D90D00">
      <w:pPr>
        <w:spacing w:line="276" w:lineRule="auto"/>
        <w:jc w:val="both"/>
      </w:pPr>
    </w:p>
    <w:p w14:paraId="1E5BC052" w14:textId="77777777" w:rsidR="00D90D00" w:rsidRPr="00521E53" w:rsidRDefault="00D90D00" w:rsidP="00D90D00">
      <w:pPr>
        <w:spacing w:line="276" w:lineRule="auto"/>
        <w:jc w:val="both"/>
      </w:pPr>
      <w:r w:rsidRPr="00521E53">
        <w:t>En ejercicio de sus facultades constitucionales y legales, en especial las que le confiere el numeral 1 del artículo 12 del Decreto Ley 1421 de 1993.</w:t>
      </w:r>
    </w:p>
    <w:p w14:paraId="004E1428" w14:textId="77777777" w:rsidR="00D90D00" w:rsidRPr="00521E53" w:rsidRDefault="00D90D00" w:rsidP="00D90D00">
      <w:pPr>
        <w:spacing w:line="276" w:lineRule="auto"/>
        <w:jc w:val="both"/>
      </w:pPr>
    </w:p>
    <w:p w14:paraId="0604D484" w14:textId="156F87D1" w:rsidR="00D90D00" w:rsidRPr="00521E53" w:rsidRDefault="00D90D00" w:rsidP="00324BC1">
      <w:pPr>
        <w:pBdr>
          <w:top w:val="nil"/>
          <w:left w:val="nil"/>
          <w:bottom w:val="nil"/>
          <w:right w:val="nil"/>
          <w:between w:val="nil"/>
        </w:pBdr>
        <w:spacing w:line="276" w:lineRule="auto"/>
        <w:jc w:val="center"/>
        <w:rPr>
          <w:b/>
        </w:rPr>
      </w:pPr>
      <w:r w:rsidRPr="00521E53">
        <w:rPr>
          <w:b/>
        </w:rPr>
        <w:t>ACUERDA:</w:t>
      </w:r>
    </w:p>
    <w:p w14:paraId="754A96A7" w14:textId="138BB78D" w:rsidR="00BA060E" w:rsidRPr="00BA060E" w:rsidRDefault="00D90D00" w:rsidP="004206B5">
      <w:pPr>
        <w:spacing w:before="240" w:after="240" w:line="276" w:lineRule="auto"/>
        <w:jc w:val="both"/>
        <w:rPr>
          <w:bCs/>
        </w:rPr>
      </w:pPr>
      <w:r w:rsidRPr="00521E53">
        <w:rPr>
          <w:b/>
          <w:bCs/>
        </w:rPr>
        <w:t>ARTÍCULO 1.</w:t>
      </w:r>
      <w:r w:rsidR="0081441E">
        <w:rPr>
          <w:b/>
          <w:bCs/>
        </w:rPr>
        <w:t xml:space="preserve"> </w:t>
      </w:r>
      <w:r w:rsidR="004206B5">
        <w:rPr>
          <w:b/>
          <w:bCs/>
        </w:rPr>
        <w:t>- OBJETO.</w:t>
      </w:r>
      <w:r w:rsidR="004206B5" w:rsidRPr="004206B5">
        <w:t xml:space="preserve"> </w:t>
      </w:r>
      <w:r w:rsidR="004206B5">
        <w:t xml:space="preserve">Establecer una señalización clara en los </w:t>
      </w:r>
      <w:r w:rsidR="004206B5" w:rsidRPr="00E540D6">
        <w:t xml:space="preserve">perímetros y zonas en los que no está permitido el consumo de drogas </w:t>
      </w:r>
      <w:r w:rsidR="004206B5">
        <w:t>en el espacio público establecidas</w:t>
      </w:r>
      <w:r w:rsidR="004206B5" w:rsidRPr="00E540D6">
        <w:t xml:space="preserve"> el Decreto Distrital 825 de 2019</w:t>
      </w:r>
      <w:r w:rsidR="004206B5">
        <w:t xml:space="preserve"> o normas que lo modifiquen, deroguen o adicionen</w:t>
      </w:r>
    </w:p>
    <w:p w14:paraId="7BFA4679" w14:textId="44D7F377" w:rsidR="004206B5" w:rsidRDefault="00BA060E" w:rsidP="004206B5">
      <w:pPr>
        <w:spacing w:before="240" w:after="240" w:line="276" w:lineRule="auto"/>
        <w:jc w:val="both"/>
      </w:pPr>
      <w:r w:rsidRPr="00521E53">
        <w:rPr>
          <w:b/>
          <w:bCs/>
        </w:rPr>
        <w:t>ARTÍCULO 2</w:t>
      </w:r>
      <w:r>
        <w:rPr>
          <w:b/>
          <w:bCs/>
        </w:rPr>
        <w:t xml:space="preserve">. </w:t>
      </w:r>
      <w:r w:rsidR="004206B5" w:rsidRPr="004206B5">
        <w:rPr>
          <w:b/>
          <w:bCs/>
        </w:rPr>
        <w:t>SEÑALIZACIÓN</w:t>
      </w:r>
      <w:r w:rsidR="004206B5">
        <w:t xml:space="preserve">. </w:t>
      </w:r>
      <w:r w:rsidR="00324BC1">
        <w:t>Con base en el Decreto Distrital 825 de 2019 o las normas que lo modifiquen, deroguen o adicionen, l</w:t>
      </w:r>
      <w:r w:rsidR="004206B5" w:rsidRPr="004206B5">
        <w:t>a Administración Distrital instalará una señalización clara</w:t>
      </w:r>
      <w:r w:rsidR="00324BC1">
        <w:t xml:space="preserve"> y tangible sobre la prohibición de consumo de sustancias en el espacio público, en los lugares contemplados establecidos en las normas referidas anteriormente.</w:t>
      </w:r>
    </w:p>
    <w:p w14:paraId="30657E03" w14:textId="230280F2" w:rsidR="00324BC1" w:rsidRPr="00BA060E" w:rsidRDefault="00324BC1" w:rsidP="004206B5">
      <w:pPr>
        <w:spacing w:before="240" w:after="240" w:line="276" w:lineRule="auto"/>
        <w:jc w:val="both"/>
        <w:rPr>
          <w:bCs/>
        </w:rPr>
      </w:pPr>
      <w:r w:rsidRPr="00324BC1">
        <w:rPr>
          <w:b/>
          <w:bCs/>
        </w:rPr>
        <w:t>PARÁGRAFO</w:t>
      </w:r>
      <w:r>
        <w:t>: La instalación de dicha señalización se realizará de manera progresiva y con base en la disponibilidad presupuestal que se tenga, priorizando las instituciones educativas.</w:t>
      </w:r>
    </w:p>
    <w:p w14:paraId="467EFBEC" w14:textId="60C234C6" w:rsidR="00D90D00" w:rsidRPr="00521E53" w:rsidRDefault="00BA060E" w:rsidP="00324BC1">
      <w:pPr>
        <w:spacing w:before="240" w:after="240" w:line="276" w:lineRule="auto"/>
        <w:jc w:val="both"/>
      </w:pPr>
      <w:r w:rsidRPr="00521E53">
        <w:rPr>
          <w:b/>
          <w:bCs/>
        </w:rPr>
        <w:t xml:space="preserve">ARTÍCULO </w:t>
      </w:r>
      <w:r>
        <w:rPr>
          <w:b/>
          <w:bCs/>
        </w:rPr>
        <w:t>3</w:t>
      </w:r>
      <w:r w:rsidR="00D90D00" w:rsidRPr="00521E53">
        <w:rPr>
          <w:b/>
          <w:bCs/>
        </w:rPr>
        <w:t>.- VIGENCIA.</w:t>
      </w:r>
      <w:r w:rsidR="00D90D00" w:rsidRPr="00521E53">
        <w:t xml:space="preserve"> El presente Acuerdo rige a partir de la fecha de su publicación.</w:t>
      </w:r>
    </w:p>
    <w:p w14:paraId="42CDBAA1" w14:textId="30788159" w:rsidR="00D90D00" w:rsidRDefault="00D90D00" w:rsidP="00484715">
      <w:pPr>
        <w:spacing w:before="240" w:line="276" w:lineRule="auto"/>
        <w:jc w:val="center"/>
        <w:rPr>
          <w:b/>
        </w:rPr>
      </w:pPr>
      <w:r w:rsidRPr="00521E53">
        <w:rPr>
          <w:b/>
        </w:rPr>
        <w:t>PUBLÍQUESE Y CÚMPLASE</w:t>
      </w:r>
    </w:p>
    <w:sectPr w:rsidR="00D90D00">
      <w:headerReference w:type="default" r:id="rId10"/>
      <w:footerReference w:type="even" r:id="rId11"/>
      <w:footerReference w:type="default" r:id="rId12"/>
      <w:pgSz w:w="12242" w:h="15842"/>
      <w:pgMar w:top="1701" w:right="1701" w:bottom="1701" w:left="1701" w:header="1134" w:footer="851"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42777" w14:textId="77777777" w:rsidR="007A49FF" w:rsidRDefault="007A49FF">
      <w:r>
        <w:separator/>
      </w:r>
    </w:p>
  </w:endnote>
  <w:endnote w:type="continuationSeparator" w:id="0">
    <w:p w14:paraId="15360C85" w14:textId="77777777" w:rsidR="007A49FF" w:rsidRDefault="007A4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MT">
    <w:altName w:val="Arial"/>
    <w:panose1 w:val="00000000000000000000"/>
    <w:charset w:val="00"/>
    <w:family w:val="roman"/>
    <w:notTrueType/>
    <w:pitch w:val="default"/>
  </w:font>
  <w:font w:name="SymbolMT">
    <w:altName w:val="Cambria"/>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801B65" w14:textId="77777777" w:rsidR="00401CE2" w:rsidRDefault="00401CE2">
    <w:pPr>
      <w:pBdr>
        <w:top w:val="nil"/>
        <w:left w:val="nil"/>
        <w:bottom w:val="nil"/>
        <w:right w:val="nil"/>
        <w:between w:val="nil"/>
      </w:pBdr>
      <w:tabs>
        <w:tab w:val="center" w:pos="4252"/>
        <w:tab w:val="right" w:pos="8504"/>
      </w:tabs>
      <w:jc w:val="right"/>
    </w:pPr>
    <w:r>
      <w:fldChar w:fldCharType="begin"/>
    </w:r>
    <w:r>
      <w:instrText>PAGE</w:instrText>
    </w:r>
    <w:r>
      <w:fldChar w:fldCharType="end"/>
    </w:r>
  </w:p>
  <w:p w14:paraId="07A7B0C9" w14:textId="77777777" w:rsidR="00401CE2" w:rsidRDefault="00401CE2">
    <w:pPr>
      <w:pBdr>
        <w:top w:val="nil"/>
        <w:left w:val="nil"/>
        <w:bottom w:val="nil"/>
        <w:right w:val="nil"/>
        <w:between w:val="nil"/>
      </w:pBdr>
      <w:tabs>
        <w:tab w:val="center" w:pos="4252"/>
        <w:tab w:val="right" w:pos="8504"/>
      </w:tabs>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1D2EAE" w14:textId="77777777" w:rsidR="00401CE2" w:rsidRDefault="00401CE2">
    <w:pPr>
      <w:pBdr>
        <w:top w:val="nil"/>
        <w:left w:val="nil"/>
        <w:bottom w:val="nil"/>
        <w:right w:val="nil"/>
        <w:between w:val="nil"/>
      </w:pBdr>
      <w:tabs>
        <w:tab w:val="center" w:pos="4252"/>
        <w:tab w:val="right" w:pos="8504"/>
      </w:tabs>
      <w:jc w:val="center"/>
      <w:rPr>
        <w:sz w:val="18"/>
        <w:szCs w:val="18"/>
      </w:rPr>
    </w:pPr>
  </w:p>
  <w:p w14:paraId="1E94B928" w14:textId="77777777" w:rsidR="00401CE2" w:rsidRDefault="00401CE2">
    <w:pPr>
      <w:pBdr>
        <w:top w:val="nil"/>
        <w:left w:val="nil"/>
        <w:bottom w:val="nil"/>
        <w:right w:val="nil"/>
        <w:between w:val="nil"/>
      </w:pBdr>
      <w:tabs>
        <w:tab w:val="center" w:pos="4252"/>
        <w:tab w:val="right" w:pos="8504"/>
      </w:tabs>
      <w:jc w:val="center"/>
      <w:rPr>
        <w:sz w:val="18"/>
        <w:szCs w:val="18"/>
      </w:rPr>
    </w:pPr>
  </w:p>
  <w:p w14:paraId="4A8FF565" w14:textId="77777777" w:rsidR="00401CE2" w:rsidRDefault="00401CE2">
    <w:pPr>
      <w:pBdr>
        <w:top w:val="nil"/>
        <w:left w:val="nil"/>
        <w:bottom w:val="nil"/>
        <w:right w:val="nil"/>
        <w:between w:val="nil"/>
      </w:pBdr>
      <w:tabs>
        <w:tab w:val="center" w:pos="4252"/>
        <w:tab w:val="right" w:pos="8504"/>
      </w:tabs>
      <w:jc w:val="center"/>
      <w:rPr>
        <w:sz w:val="16"/>
        <w:szCs w:val="16"/>
      </w:rPr>
    </w:pPr>
  </w:p>
  <w:p w14:paraId="0FC5F092" w14:textId="77777777" w:rsidR="00401CE2" w:rsidRDefault="00401CE2">
    <w:pPr>
      <w:pBdr>
        <w:top w:val="nil"/>
        <w:left w:val="nil"/>
        <w:bottom w:val="nil"/>
        <w:right w:val="nil"/>
        <w:between w:val="nil"/>
      </w:pBdr>
      <w:tabs>
        <w:tab w:val="center" w:pos="4252"/>
        <w:tab w:val="right" w:pos="8504"/>
      </w:tabs>
      <w:rPr>
        <w:sz w:val="16"/>
        <w:szCs w:val="16"/>
      </w:rPr>
    </w:pPr>
  </w:p>
  <w:p w14:paraId="37AAD274" w14:textId="77777777" w:rsidR="00401CE2" w:rsidRDefault="00401CE2">
    <w:pPr>
      <w:pBdr>
        <w:top w:val="nil"/>
        <w:left w:val="nil"/>
        <w:bottom w:val="nil"/>
        <w:right w:val="nil"/>
        <w:between w:val="nil"/>
      </w:pBdr>
      <w:tabs>
        <w:tab w:val="center" w:pos="4252"/>
        <w:tab w:val="right" w:pos="8504"/>
      </w:tabs>
      <w:rPr>
        <w:sz w:val="16"/>
        <w:szCs w:val="16"/>
      </w:rPr>
    </w:pPr>
  </w:p>
  <w:p w14:paraId="2F587592" w14:textId="77777777" w:rsidR="00401CE2" w:rsidRDefault="00401CE2">
    <w:pPr>
      <w:jc w:val="right"/>
      <w:rPr>
        <w:b/>
        <w:sz w:val="18"/>
        <w:szCs w:val="18"/>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41334B2" w14:textId="77777777" w:rsidR="007A49FF" w:rsidRDefault="007A49FF">
      <w:r>
        <w:separator/>
      </w:r>
    </w:p>
  </w:footnote>
  <w:footnote w:type="continuationSeparator" w:id="0">
    <w:p w14:paraId="74E890D0" w14:textId="77777777" w:rsidR="007A49FF" w:rsidRDefault="007A49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E35E97" w14:textId="77777777" w:rsidR="00401CE2" w:rsidRDefault="00401CE2">
    <w:pPr>
      <w:widowControl w:val="0"/>
      <w:pBdr>
        <w:top w:val="nil"/>
        <w:left w:val="nil"/>
        <w:bottom w:val="nil"/>
        <w:right w:val="nil"/>
        <w:between w:val="nil"/>
      </w:pBdr>
      <w:spacing w:line="276" w:lineRule="auto"/>
      <w:rPr>
        <w:sz w:val="20"/>
        <w:szCs w:val="20"/>
      </w:rPr>
    </w:pPr>
  </w:p>
  <w:tbl>
    <w:tblPr>
      <w:tblStyle w:val="a"/>
      <w:tblW w:w="8830" w:type="dxa"/>
      <w:tblInd w:w="0" w:type="dxa"/>
      <w:tblLayout w:type="fixed"/>
      <w:tblLook w:val="0000" w:firstRow="0" w:lastRow="0" w:firstColumn="0" w:lastColumn="0" w:noHBand="0" w:noVBand="0"/>
    </w:tblPr>
    <w:tblGrid>
      <w:gridCol w:w="2361"/>
      <w:gridCol w:w="4235"/>
      <w:gridCol w:w="2234"/>
    </w:tblGrid>
    <w:tr w:rsidR="00401CE2" w14:paraId="69D03D77" w14:textId="77777777">
      <w:trPr>
        <w:trHeight w:val="454"/>
      </w:trPr>
      <w:tc>
        <w:tcPr>
          <w:tcW w:w="2361" w:type="dxa"/>
          <w:vMerge w:val="restart"/>
          <w:tcBorders>
            <w:top w:val="single" w:sz="4" w:space="0" w:color="000000"/>
            <w:left w:val="single" w:sz="4" w:space="0" w:color="000000"/>
            <w:right w:val="single" w:sz="4" w:space="0" w:color="000000"/>
          </w:tcBorders>
          <w:vAlign w:val="center"/>
        </w:tcPr>
        <w:p w14:paraId="68B0AE2E" w14:textId="4F8CD524" w:rsidR="00401CE2" w:rsidRDefault="00224AD8">
          <w:pPr>
            <w:jc w:val="center"/>
            <w:rPr>
              <w:sz w:val="16"/>
              <w:szCs w:val="16"/>
            </w:rPr>
          </w:pPr>
          <w:r>
            <w:rPr>
              <w:noProof/>
              <w:lang w:val="es-419" w:eastAsia="es-419"/>
            </w:rPr>
            <w:drawing>
              <wp:anchor distT="0" distB="0" distL="0" distR="0" simplePos="0" relativeHeight="251660288" behindDoc="0" locked="0" layoutInCell="1" hidden="0" allowOverlap="1" wp14:anchorId="68D99A4C" wp14:editId="7F0135BD">
                <wp:simplePos x="0" y="0"/>
                <wp:positionH relativeFrom="column">
                  <wp:posOffset>-6350</wp:posOffset>
                </wp:positionH>
                <wp:positionV relativeFrom="paragraph">
                  <wp:posOffset>506730</wp:posOffset>
                </wp:positionV>
                <wp:extent cx="752475" cy="885825"/>
                <wp:effectExtent l="0" t="0" r="0" b="0"/>
                <wp:wrapSquare wrapText="bothSides" distT="0" distB="0" distL="0" distR="0"/>
                <wp:docPr id="2069035212" name="Imagen 2069035212"/>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52475" cy="885825"/>
                        </a:xfrm>
                        <a:prstGeom prst="rect">
                          <a:avLst/>
                        </a:prstGeom>
                        <a:ln/>
                      </pic:spPr>
                    </pic:pic>
                  </a:graphicData>
                </a:graphic>
              </wp:anchor>
            </w:drawing>
          </w:r>
        </w:p>
      </w:tc>
      <w:tc>
        <w:tcPr>
          <w:tcW w:w="4235" w:type="dxa"/>
          <w:tcBorders>
            <w:top w:val="single" w:sz="4" w:space="0" w:color="000000"/>
            <w:left w:val="nil"/>
            <w:bottom w:val="single" w:sz="4" w:space="0" w:color="000000"/>
            <w:right w:val="single" w:sz="4" w:space="0" w:color="000000"/>
          </w:tcBorders>
          <w:vAlign w:val="center"/>
        </w:tcPr>
        <w:p w14:paraId="5D170721" w14:textId="77777777" w:rsidR="00401CE2" w:rsidRDefault="00401CE2">
          <w:pPr>
            <w:jc w:val="center"/>
            <w:rPr>
              <w:sz w:val="18"/>
              <w:szCs w:val="18"/>
            </w:rPr>
          </w:pPr>
          <w:r>
            <w:rPr>
              <w:sz w:val="18"/>
              <w:szCs w:val="18"/>
            </w:rPr>
            <w:t>PROCESO GESTIÓN NORMATIVA</w:t>
          </w:r>
        </w:p>
      </w:tc>
      <w:tc>
        <w:tcPr>
          <w:tcW w:w="2234" w:type="dxa"/>
          <w:tcBorders>
            <w:top w:val="single" w:sz="4" w:space="0" w:color="000000"/>
            <w:left w:val="nil"/>
            <w:bottom w:val="single" w:sz="4" w:space="0" w:color="000000"/>
            <w:right w:val="single" w:sz="4" w:space="0" w:color="000000"/>
          </w:tcBorders>
          <w:vAlign w:val="center"/>
        </w:tcPr>
        <w:p w14:paraId="577976D2" w14:textId="77777777" w:rsidR="00401CE2" w:rsidRDefault="00401CE2">
          <w:pPr>
            <w:rPr>
              <w:sz w:val="16"/>
              <w:szCs w:val="16"/>
            </w:rPr>
          </w:pPr>
          <w:r>
            <w:rPr>
              <w:sz w:val="16"/>
              <w:szCs w:val="16"/>
            </w:rPr>
            <w:t>CÓDIGO</w:t>
          </w:r>
          <w:r>
            <w:rPr>
              <w:color w:val="3366FF"/>
              <w:sz w:val="16"/>
              <w:szCs w:val="16"/>
            </w:rPr>
            <w:t xml:space="preserve">: </w:t>
          </w:r>
          <w:r>
            <w:rPr>
              <w:sz w:val="16"/>
              <w:szCs w:val="16"/>
            </w:rPr>
            <w:t>GNV-FO-001</w:t>
          </w:r>
        </w:p>
      </w:tc>
    </w:tr>
    <w:tr w:rsidR="00401CE2" w14:paraId="0F218032" w14:textId="77777777">
      <w:trPr>
        <w:trHeight w:val="454"/>
      </w:trPr>
      <w:tc>
        <w:tcPr>
          <w:tcW w:w="2361" w:type="dxa"/>
          <w:vMerge/>
          <w:tcBorders>
            <w:top w:val="single" w:sz="4" w:space="0" w:color="000000"/>
            <w:left w:val="single" w:sz="4" w:space="0" w:color="000000"/>
            <w:right w:val="single" w:sz="4" w:space="0" w:color="000000"/>
          </w:tcBorders>
          <w:vAlign w:val="center"/>
        </w:tcPr>
        <w:p w14:paraId="74D2DCA3" w14:textId="77777777" w:rsidR="00401CE2" w:rsidRDefault="00401CE2">
          <w:pPr>
            <w:widowControl w:val="0"/>
            <w:pBdr>
              <w:top w:val="nil"/>
              <w:left w:val="nil"/>
              <w:bottom w:val="nil"/>
              <w:right w:val="nil"/>
              <w:between w:val="nil"/>
            </w:pBdr>
            <w:spacing w:line="276" w:lineRule="auto"/>
            <w:rPr>
              <w:sz w:val="16"/>
              <w:szCs w:val="16"/>
            </w:rPr>
          </w:pPr>
        </w:p>
      </w:tc>
      <w:tc>
        <w:tcPr>
          <w:tcW w:w="4235" w:type="dxa"/>
          <w:vMerge w:val="restart"/>
          <w:tcBorders>
            <w:top w:val="single" w:sz="4" w:space="0" w:color="000000"/>
            <w:left w:val="nil"/>
            <w:right w:val="single" w:sz="4" w:space="0" w:color="000000"/>
          </w:tcBorders>
          <w:vAlign w:val="center"/>
        </w:tcPr>
        <w:p w14:paraId="58675452" w14:textId="77777777" w:rsidR="00401CE2" w:rsidRDefault="00401CE2">
          <w:pPr>
            <w:jc w:val="center"/>
            <w:rPr>
              <w:sz w:val="20"/>
              <w:szCs w:val="20"/>
            </w:rPr>
          </w:pPr>
          <w:r>
            <w:rPr>
              <w:sz w:val="20"/>
              <w:szCs w:val="20"/>
            </w:rPr>
            <w:t>PRESENTACIÓN PROYECTOS DE ACUERDO</w:t>
          </w:r>
        </w:p>
      </w:tc>
      <w:tc>
        <w:tcPr>
          <w:tcW w:w="2234" w:type="dxa"/>
          <w:tcBorders>
            <w:top w:val="single" w:sz="4" w:space="0" w:color="000000"/>
            <w:left w:val="nil"/>
            <w:bottom w:val="single" w:sz="4" w:space="0" w:color="000000"/>
            <w:right w:val="single" w:sz="4" w:space="0" w:color="000000"/>
          </w:tcBorders>
          <w:vAlign w:val="center"/>
        </w:tcPr>
        <w:p w14:paraId="0F1AB86A" w14:textId="77777777" w:rsidR="00401CE2" w:rsidRDefault="00401CE2">
          <w:pPr>
            <w:rPr>
              <w:sz w:val="16"/>
              <w:szCs w:val="16"/>
            </w:rPr>
          </w:pPr>
          <w:r>
            <w:rPr>
              <w:sz w:val="16"/>
              <w:szCs w:val="16"/>
            </w:rPr>
            <w:t>VERSIÓN:    02</w:t>
          </w:r>
        </w:p>
      </w:tc>
    </w:tr>
    <w:tr w:rsidR="00401CE2" w14:paraId="160BEC1A" w14:textId="77777777">
      <w:trPr>
        <w:trHeight w:val="454"/>
      </w:trPr>
      <w:tc>
        <w:tcPr>
          <w:tcW w:w="2361" w:type="dxa"/>
          <w:vMerge/>
          <w:tcBorders>
            <w:top w:val="single" w:sz="4" w:space="0" w:color="000000"/>
            <w:left w:val="single" w:sz="4" w:space="0" w:color="000000"/>
            <w:right w:val="single" w:sz="4" w:space="0" w:color="000000"/>
          </w:tcBorders>
          <w:vAlign w:val="center"/>
        </w:tcPr>
        <w:p w14:paraId="133FAECC" w14:textId="77777777" w:rsidR="00401CE2" w:rsidRDefault="00401CE2">
          <w:pPr>
            <w:widowControl w:val="0"/>
            <w:pBdr>
              <w:top w:val="nil"/>
              <w:left w:val="nil"/>
              <w:bottom w:val="nil"/>
              <w:right w:val="nil"/>
              <w:between w:val="nil"/>
            </w:pBdr>
            <w:spacing w:line="276" w:lineRule="auto"/>
            <w:rPr>
              <w:sz w:val="16"/>
              <w:szCs w:val="16"/>
            </w:rPr>
          </w:pPr>
        </w:p>
      </w:tc>
      <w:tc>
        <w:tcPr>
          <w:tcW w:w="4235" w:type="dxa"/>
          <w:vMerge/>
          <w:tcBorders>
            <w:top w:val="single" w:sz="4" w:space="0" w:color="000000"/>
            <w:left w:val="nil"/>
            <w:right w:val="single" w:sz="4" w:space="0" w:color="000000"/>
          </w:tcBorders>
          <w:vAlign w:val="center"/>
        </w:tcPr>
        <w:p w14:paraId="0D21772B" w14:textId="77777777" w:rsidR="00401CE2" w:rsidRDefault="00401CE2">
          <w:pPr>
            <w:widowControl w:val="0"/>
            <w:pBdr>
              <w:top w:val="nil"/>
              <w:left w:val="nil"/>
              <w:bottom w:val="nil"/>
              <w:right w:val="nil"/>
              <w:between w:val="nil"/>
            </w:pBdr>
            <w:spacing w:line="276" w:lineRule="auto"/>
            <w:rPr>
              <w:sz w:val="16"/>
              <w:szCs w:val="16"/>
            </w:rPr>
          </w:pPr>
        </w:p>
      </w:tc>
      <w:tc>
        <w:tcPr>
          <w:tcW w:w="2234" w:type="dxa"/>
          <w:tcBorders>
            <w:top w:val="single" w:sz="4" w:space="0" w:color="000000"/>
            <w:left w:val="nil"/>
            <w:bottom w:val="single" w:sz="4" w:space="0" w:color="000000"/>
            <w:right w:val="single" w:sz="4" w:space="0" w:color="000000"/>
          </w:tcBorders>
          <w:vAlign w:val="center"/>
        </w:tcPr>
        <w:p w14:paraId="57E562CB" w14:textId="77777777" w:rsidR="00401CE2" w:rsidRDefault="00401CE2">
          <w:pPr>
            <w:rPr>
              <w:sz w:val="16"/>
              <w:szCs w:val="16"/>
            </w:rPr>
          </w:pPr>
          <w:r>
            <w:rPr>
              <w:sz w:val="16"/>
              <w:szCs w:val="16"/>
            </w:rPr>
            <w:t>FECHA: 14-Nov-2019</w:t>
          </w:r>
        </w:p>
      </w:tc>
    </w:tr>
  </w:tbl>
  <w:p w14:paraId="626D5991" w14:textId="155DDD76" w:rsidR="00401CE2" w:rsidRDefault="00401CE2">
    <w:pPr>
      <w:pBdr>
        <w:top w:val="nil"/>
        <w:left w:val="nil"/>
        <w:bottom w:val="nil"/>
        <w:right w:val="nil"/>
        <w:between w:val="nil"/>
      </w:pBdr>
      <w:tabs>
        <w:tab w:val="center" w:pos="4252"/>
        <w:tab w:val="right" w:pos="8504"/>
      </w:tabs>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1498"/>
    <w:multiLevelType w:val="multilevel"/>
    <w:tmpl w:val="8A068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AD549A"/>
    <w:multiLevelType w:val="hybridMultilevel"/>
    <w:tmpl w:val="47748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F0890"/>
    <w:multiLevelType w:val="hybridMultilevel"/>
    <w:tmpl w:val="807C76F4"/>
    <w:lvl w:ilvl="0" w:tplc="EB06D5A4">
      <w:start w:val="1"/>
      <w:numFmt w:val="decimal"/>
      <w:lvlText w:val="%1."/>
      <w:lvlJc w:val="left"/>
      <w:pPr>
        <w:ind w:left="720" w:hanging="360"/>
      </w:pPr>
      <w:rPr>
        <w:rFonts w:hint="default"/>
        <w:color w:val="000000" w:themeColor="text1"/>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7E810B8"/>
    <w:multiLevelType w:val="hybridMultilevel"/>
    <w:tmpl w:val="CA943AD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C2B008D"/>
    <w:multiLevelType w:val="multilevel"/>
    <w:tmpl w:val="9EE4095C"/>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5" w15:restartNumberingAfterBreak="0">
    <w:nsid w:val="0DF7709A"/>
    <w:multiLevelType w:val="hybridMultilevel"/>
    <w:tmpl w:val="02F487B8"/>
    <w:lvl w:ilvl="0" w:tplc="E3AC01CA">
      <w:start w:val="16"/>
      <w:numFmt w:val="bullet"/>
      <w:lvlText w:val="-"/>
      <w:lvlJc w:val="left"/>
      <w:pPr>
        <w:ind w:left="720" w:hanging="360"/>
      </w:pPr>
      <w:rPr>
        <w:rFonts w:ascii="Arial" w:eastAsia="Times New Roman"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 w15:restartNumberingAfterBreak="0">
    <w:nsid w:val="16D63CD4"/>
    <w:multiLevelType w:val="hybridMultilevel"/>
    <w:tmpl w:val="D1AAE652"/>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A27056E"/>
    <w:multiLevelType w:val="multilevel"/>
    <w:tmpl w:val="038A2C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D028AD"/>
    <w:multiLevelType w:val="hybridMultilevel"/>
    <w:tmpl w:val="6B8AED90"/>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9" w15:restartNumberingAfterBreak="0">
    <w:nsid w:val="1D1975EB"/>
    <w:multiLevelType w:val="multilevel"/>
    <w:tmpl w:val="B24E04DC"/>
    <w:lvl w:ilvl="0">
      <w:start w:val="8"/>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1E503A4"/>
    <w:multiLevelType w:val="multilevel"/>
    <w:tmpl w:val="9986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15372F"/>
    <w:multiLevelType w:val="multilevel"/>
    <w:tmpl w:val="87182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F61D56"/>
    <w:multiLevelType w:val="hybridMultilevel"/>
    <w:tmpl w:val="5B5E924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2A250C49"/>
    <w:multiLevelType w:val="multilevel"/>
    <w:tmpl w:val="FC3C53D4"/>
    <w:lvl w:ilvl="0">
      <w:start w:val="1"/>
      <w:numFmt w:val="upperRoman"/>
      <w:lvlText w:val="%1."/>
      <w:lvlJc w:val="left"/>
      <w:pPr>
        <w:ind w:left="1080" w:hanging="72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B6E600A"/>
    <w:multiLevelType w:val="multilevel"/>
    <w:tmpl w:val="58A2B01C"/>
    <w:lvl w:ilvl="0">
      <w:start w:val="7"/>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2D0C67C7"/>
    <w:multiLevelType w:val="multilevel"/>
    <w:tmpl w:val="0624EE5C"/>
    <w:lvl w:ilvl="0">
      <w:start w:val="1"/>
      <w:numFmt w:val="decimal"/>
      <w:lvlText w:val="%1."/>
      <w:lvlJc w:val="left"/>
      <w:pPr>
        <w:ind w:left="45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45A25D4"/>
    <w:multiLevelType w:val="multilevel"/>
    <w:tmpl w:val="C3FE701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6DF4F67"/>
    <w:multiLevelType w:val="hybridMultilevel"/>
    <w:tmpl w:val="744864D2"/>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7FE4FCF"/>
    <w:multiLevelType w:val="multilevel"/>
    <w:tmpl w:val="FB7EBF08"/>
    <w:lvl w:ilvl="0">
      <w:start w:val="4"/>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80310D0"/>
    <w:multiLevelType w:val="hybridMultilevel"/>
    <w:tmpl w:val="6A220AB6"/>
    <w:lvl w:ilvl="0" w:tplc="2690DF9A">
      <w:start w:val="1"/>
      <w:numFmt w:val="decimal"/>
      <w:lvlText w:val="%1."/>
      <w:lvlJc w:val="left"/>
      <w:pPr>
        <w:ind w:left="720" w:hanging="360"/>
      </w:pPr>
      <w:rPr>
        <w:rFonts w:hint="default"/>
        <w:b/>
        <w:bCs/>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386078C9"/>
    <w:multiLevelType w:val="multilevel"/>
    <w:tmpl w:val="744293FA"/>
    <w:lvl w:ilvl="0">
      <w:start w:val="10"/>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AF87096"/>
    <w:multiLevelType w:val="hybridMultilevel"/>
    <w:tmpl w:val="E2649EA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D5F1802"/>
    <w:multiLevelType w:val="multilevel"/>
    <w:tmpl w:val="70222C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0611915"/>
    <w:multiLevelType w:val="multilevel"/>
    <w:tmpl w:val="E9FAE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0716B4C"/>
    <w:multiLevelType w:val="multilevel"/>
    <w:tmpl w:val="50DC84DE"/>
    <w:lvl w:ilvl="0">
      <w:start w:val="9"/>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17E43C0"/>
    <w:multiLevelType w:val="hybridMultilevel"/>
    <w:tmpl w:val="9A4A7B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3CD53C1"/>
    <w:multiLevelType w:val="multilevel"/>
    <w:tmpl w:val="91AE660C"/>
    <w:lvl w:ilvl="0">
      <w:start w:val="6"/>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6975FA4"/>
    <w:multiLevelType w:val="multilevel"/>
    <w:tmpl w:val="E88A7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A9B5166"/>
    <w:multiLevelType w:val="multilevel"/>
    <w:tmpl w:val="1E96E9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A82174"/>
    <w:multiLevelType w:val="multilevel"/>
    <w:tmpl w:val="596E389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02B3915"/>
    <w:multiLevelType w:val="multilevel"/>
    <w:tmpl w:val="D6C011A6"/>
    <w:lvl w:ilvl="0">
      <w:start w:val="7"/>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22220D7"/>
    <w:multiLevelType w:val="hybridMultilevel"/>
    <w:tmpl w:val="5178E16E"/>
    <w:lvl w:ilvl="0" w:tplc="7E8A122A">
      <w:start w:val="1"/>
      <w:numFmt w:val="upperLetter"/>
      <w:lvlText w:val="%1."/>
      <w:lvlJc w:val="left"/>
      <w:pPr>
        <w:ind w:left="800" w:hanging="4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C8079A"/>
    <w:multiLevelType w:val="multilevel"/>
    <w:tmpl w:val="002025B6"/>
    <w:lvl w:ilvl="0">
      <w:start w:val="1"/>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972432E"/>
    <w:multiLevelType w:val="hybridMultilevel"/>
    <w:tmpl w:val="1ED0563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4" w15:restartNumberingAfterBreak="0">
    <w:nsid w:val="5A9F52AC"/>
    <w:multiLevelType w:val="multilevel"/>
    <w:tmpl w:val="2398D79E"/>
    <w:lvl w:ilvl="0">
      <w:start w:val="3"/>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E6932A5"/>
    <w:multiLevelType w:val="hybridMultilevel"/>
    <w:tmpl w:val="A1C6B748"/>
    <w:lvl w:ilvl="0" w:tplc="6990427A">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36" w15:restartNumberingAfterBreak="0">
    <w:nsid w:val="5F6F666E"/>
    <w:multiLevelType w:val="multilevel"/>
    <w:tmpl w:val="CC845F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1610D2A"/>
    <w:multiLevelType w:val="hybridMultilevel"/>
    <w:tmpl w:val="0324FD7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8" w15:restartNumberingAfterBreak="0">
    <w:nsid w:val="626B7BD0"/>
    <w:multiLevelType w:val="hybridMultilevel"/>
    <w:tmpl w:val="E3FA8C3C"/>
    <w:lvl w:ilvl="0" w:tplc="56B6D52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D4713A2"/>
    <w:multiLevelType w:val="multilevel"/>
    <w:tmpl w:val="A11C19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DD495A"/>
    <w:multiLevelType w:val="multilevel"/>
    <w:tmpl w:val="70666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19F3B49"/>
    <w:multiLevelType w:val="multilevel"/>
    <w:tmpl w:val="40DA5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7EDD49D1"/>
    <w:multiLevelType w:val="multilevel"/>
    <w:tmpl w:val="2DAC7D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5"/>
  </w:num>
  <w:num w:numId="3">
    <w:abstractNumId w:val="1"/>
  </w:num>
  <w:num w:numId="4">
    <w:abstractNumId w:val="25"/>
  </w:num>
  <w:num w:numId="5">
    <w:abstractNumId w:val="14"/>
  </w:num>
  <w:num w:numId="6">
    <w:abstractNumId w:val="12"/>
  </w:num>
  <w:num w:numId="7">
    <w:abstractNumId w:val="33"/>
  </w:num>
  <w:num w:numId="8">
    <w:abstractNumId w:val="31"/>
  </w:num>
  <w:num w:numId="9">
    <w:abstractNumId w:val="37"/>
  </w:num>
  <w:num w:numId="10">
    <w:abstractNumId w:val="32"/>
  </w:num>
  <w:num w:numId="11">
    <w:abstractNumId w:val="28"/>
  </w:num>
  <w:num w:numId="12">
    <w:abstractNumId w:val="29"/>
  </w:num>
  <w:num w:numId="13">
    <w:abstractNumId w:val="23"/>
  </w:num>
  <w:num w:numId="14">
    <w:abstractNumId w:val="34"/>
  </w:num>
  <w:num w:numId="15">
    <w:abstractNumId w:val="10"/>
  </w:num>
  <w:num w:numId="16">
    <w:abstractNumId w:val="18"/>
  </w:num>
  <w:num w:numId="17">
    <w:abstractNumId w:val="11"/>
  </w:num>
  <w:num w:numId="18">
    <w:abstractNumId w:val="22"/>
  </w:num>
  <w:num w:numId="19">
    <w:abstractNumId w:val="26"/>
  </w:num>
  <w:num w:numId="20">
    <w:abstractNumId w:val="39"/>
  </w:num>
  <w:num w:numId="21">
    <w:abstractNumId w:val="30"/>
  </w:num>
  <w:num w:numId="22">
    <w:abstractNumId w:val="36"/>
  </w:num>
  <w:num w:numId="23">
    <w:abstractNumId w:val="9"/>
  </w:num>
  <w:num w:numId="24">
    <w:abstractNumId w:val="40"/>
  </w:num>
  <w:num w:numId="25">
    <w:abstractNumId w:val="24"/>
  </w:num>
  <w:num w:numId="26">
    <w:abstractNumId w:val="27"/>
  </w:num>
  <w:num w:numId="27">
    <w:abstractNumId w:val="20"/>
  </w:num>
  <w:num w:numId="28">
    <w:abstractNumId w:val="16"/>
  </w:num>
  <w:num w:numId="29">
    <w:abstractNumId w:val="8"/>
  </w:num>
  <w:num w:numId="30">
    <w:abstractNumId w:val="4"/>
  </w:num>
  <w:num w:numId="31">
    <w:abstractNumId w:val="3"/>
  </w:num>
  <w:num w:numId="32">
    <w:abstractNumId w:val="2"/>
  </w:num>
  <w:num w:numId="33">
    <w:abstractNumId w:val="6"/>
  </w:num>
  <w:num w:numId="34">
    <w:abstractNumId w:val="21"/>
  </w:num>
  <w:num w:numId="35">
    <w:abstractNumId w:val="19"/>
  </w:num>
  <w:num w:numId="36">
    <w:abstractNumId w:val="35"/>
  </w:num>
  <w:num w:numId="37">
    <w:abstractNumId w:val="41"/>
  </w:num>
  <w:num w:numId="38">
    <w:abstractNumId w:val="17"/>
  </w:num>
  <w:num w:numId="39">
    <w:abstractNumId w:val="38"/>
  </w:num>
  <w:num w:numId="40">
    <w:abstractNumId w:val="7"/>
  </w:num>
  <w:num w:numId="41">
    <w:abstractNumId w:val="5"/>
  </w:num>
  <w:num w:numId="42">
    <w:abstractNumId w:val="0"/>
  </w:num>
  <w:num w:numId="4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7C3A"/>
    <w:rsid w:val="00006F43"/>
    <w:rsid w:val="00010DEE"/>
    <w:rsid w:val="00044043"/>
    <w:rsid w:val="00066EFF"/>
    <w:rsid w:val="000728F5"/>
    <w:rsid w:val="000737ED"/>
    <w:rsid w:val="0008582C"/>
    <w:rsid w:val="000D547A"/>
    <w:rsid w:val="000F0CA4"/>
    <w:rsid w:val="000F18F8"/>
    <w:rsid w:val="00100D34"/>
    <w:rsid w:val="00102804"/>
    <w:rsid w:val="00112A25"/>
    <w:rsid w:val="00112A6C"/>
    <w:rsid w:val="00116FD2"/>
    <w:rsid w:val="00125CA4"/>
    <w:rsid w:val="00125D8B"/>
    <w:rsid w:val="00146F63"/>
    <w:rsid w:val="00153A61"/>
    <w:rsid w:val="001674A3"/>
    <w:rsid w:val="001706FD"/>
    <w:rsid w:val="00170F37"/>
    <w:rsid w:val="0018541B"/>
    <w:rsid w:val="00194033"/>
    <w:rsid w:val="001A48B6"/>
    <w:rsid w:val="001B0A44"/>
    <w:rsid w:val="001B4E92"/>
    <w:rsid w:val="001B6608"/>
    <w:rsid w:val="001D0E3B"/>
    <w:rsid w:val="001D70CD"/>
    <w:rsid w:val="001E0407"/>
    <w:rsid w:val="001E3790"/>
    <w:rsid w:val="001E55D8"/>
    <w:rsid w:val="001F32AC"/>
    <w:rsid w:val="001F7292"/>
    <w:rsid w:val="00205720"/>
    <w:rsid w:val="002139C6"/>
    <w:rsid w:val="00221249"/>
    <w:rsid w:val="00224AD8"/>
    <w:rsid w:val="002354D2"/>
    <w:rsid w:val="00242326"/>
    <w:rsid w:val="002437FE"/>
    <w:rsid w:val="00264A06"/>
    <w:rsid w:val="00267F26"/>
    <w:rsid w:val="002910A3"/>
    <w:rsid w:val="002B4F26"/>
    <w:rsid w:val="002C1E1A"/>
    <w:rsid w:val="002C54BC"/>
    <w:rsid w:val="002D4F08"/>
    <w:rsid w:val="002E1FA2"/>
    <w:rsid w:val="00304835"/>
    <w:rsid w:val="00307E30"/>
    <w:rsid w:val="003153B0"/>
    <w:rsid w:val="00316E64"/>
    <w:rsid w:val="00324BC1"/>
    <w:rsid w:val="00326322"/>
    <w:rsid w:val="00330DA6"/>
    <w:rsid w:val="00331F7B"/>
    <w:rsid w:val="00342F5B"/>
    <w:rsid w:val="00366DB4"/>
    <w:rsid w:val="0037719D"/>
    <w:rsid w:val="003A28AB"/>
    <w:rsid w:val="003A2AB3"/>
    <w:rsid w:val="003B172F"/>
    <w:rsid w:val="003C2D47"/>
    <w:rsid w:val="003E3820"/>
    <w:rsid w:val="00400F72"/>
    <w:rsid w:val="00401757"/>
    <w:rsid w:val="00401CE2"/>
    <w:rsid w:val="004040F3"/>
    <w:rsid w:val="00410101"/>
    <w:rsid w:val="00417CC1"/>
    <w:rsid w:val="004206B5"/>
    <w:rsid w:val="00422ADA"/>
    <w:rsid w:val="00430ABA"/>
    <w:rsid w:val="00437831"/>
    <w:rsid w:val="00451275"/>
    <w:rsid w:val="00463B52"/>
    <w:rsid w:val="004649BD"/>
    <w:rsid w:val="004666E3"/>
    <w:rsid w:val="00476F7F"/>
    <w:rsid w:val="00483E07"/>
    <w:rsid w:val="00484715"/>
    <w:rsid w:val="004852DA"/>
    <w:rsid w:val="004A1045"/>
    <w:rsid w:val="004A28B8"/>
    <w:rsid w:val="004B68CF"/>
    <w:rsid w:val="004D5F4B"/>
    <w:rsid w:val="004D6ED7"/>
    <w:rsid w:val="004D6FCE"/>
    <w:rsid w:val="004E3252"/>
    <w:rsid w:val="004F3C53"/>
    <w:rsid w:val="004F6ADD"/>
    <w:rsid w:val="00500AA8"/>
    <w:rsid w:val="00504C88"/>
    <w:rsid w:val="00507FD8"/>
    <w:rsid w:val="005123B5"/>
    <w:rsid w:val="00512A68"/>
    <w:rsid w:val="00521943"/>
    <w:rsid w:val="00523DCE"/>
    <w:rsid w:val="00524C4F"/>
    <w:rsid w:val="005406D5"/>
    <w:rsid w:val="00545CED"/>
    <w:rsid w:val="00557C93"/>
    <w:rsid w:val="0056220D"/>
    <w:rsid w:val="00565798"/>
    <w:rsid w:val="00577023"/>
    <w:rsid w:val="00577CAB"/>
    <w:rsid w:val="00584045"/>
    <w:rsid w:val="005862A8"/>
    <w:rsid w:val="005A53E8"/>
    <w:rsid w:val="005B16A4"/>
    <w:rsid w:val="005B2E5C"/>
    <w:rsid w:val="005C2505"/>
    <w:rsid w:val="005C309D"/>
    <w:rsid w:val="005C712B"/>
    <w:rsid w:val="005D524A"/>
    <w:rsid w:val="005E782D"/>
    <w:rsid w:val="005F48A8"/>
    <w:rsid w:val="005F493E"/>
    <w:rsid w:val="005F67BE"/>
    <w:rsid w:val="005F7350"/>
    <w:rsid w:val="00601692"/>
    <w:rsid w:val="00603934"/>
    <w:rsid w:val="00610CC8"/>
    <w:rsid w:val="00611A1E"/>
    <w:rsid w:val="00614F79"/>
    <w:rsid w:val="00621AC1"/>
    <w:rsid w:val="00622DFA"/>
    <w:rsid w:val="0063744E"/>
    <w:rsid w:val="00637D81"/>
    <w:rsid w:val="006430AA"/>
    <w:rsid w:val="006474E7"/>
    <w:rsid w:val="0065270B"/>
    <w:rsid w:val="00660DC1"/>
    <w:rsid w:val="0067127E"/>
    <w:rsid w:val="00673919"/>
    <w:rsid w:val="00682095"/>
    <w:rsid w:val="00684609"/>
    <w:rsid w:val="00684EC1"/>
    <w:rsid w:val="00690459"/>
    <w:rsid w:val="00694507"/>
    <w:rsid w:val="006945DC"/>
    <w:rsid w:val="0069764C"/>
    <w:rsid w:val="006A1469"/>
    <w:rsid w:val="006A35AA"/>
    <w:rsid w:val="006A5A73"/>
    <w:rsid w:val="006B2679"/>
    <w:rsid w:val="006B4AB8"/>
    <w:rsid w:val="006C53D2"/>
    <w:rsid w:val="006C62F7"/>
    <w:rsid w:val="006D35F3"/>
    <w:rsid w:val="006D50D1"/>
    <w:rsid w:val="006E05AF"/>
    <w:rsid w:val="006F0E9E"/>
    <w:rsid w:val="0070372B"/>
    <w:rsid w:val="0071070D"/>
    <w:rsid w:val="00727BA7"/>
    <w:rsid w:val="00734F31"/>
    <w:rsid w:val="0075575D"/>
    <w:rsid w:val="0076300F"/>
    <w:rsid w:val="007640B5"/>
    <w:rsid w:val="00764839"/>
    <w:rsid w:val="00771930"/>
    <w:rsid w:val="00792F0A"/>
    <w:rsid w:val="00796146"/>
    <w:rsid w:val="007A20D1"/>
    <w:rsid w:val="007A2D37"/>
    <w:rsid w:val="007A49FF"/>
    <w:rsid w:val="007A5F21"/>
    <w:rsid w:val="007A74F8"/>
    <w:rsid w:val="007B4A5D"/>
    <w:rsid w:val="007C0226"/>
    <w:rsid w:val="007C097E"/>
    <w:rsid w:val="007C2F32"/>
    <w:rsid w:val="007C6B5E"/>
    <w:rsid w:val="007D6714"/>
    <w:rsid w:val="007D7C5E"/>
    <w:rsid w:val="007E0F7D"/>
    <w:rsid w:val="007E44FB"/>
    <w:rsid w:val="008003B2"/>
    <w:rsid w:val="00800A1E"/>
    <w:rsid w:val="00805743"/>
    <w:rsid w:val="008076F7"/>
    <w:rsid w:val="0081441E"/>
    <w:rsid w:val="00816033"/>
    <w:rsid w:val="00821D89"/>
    <w:rsid w:val="00822D52"/>
    <w:rsid w:val="0084011A"/>
    <w:rsid w:val="008405E8"/>
    <w:rsid w:val="008421A8"/>
    <w:rsid w:val="00862EFB"/>
    <w:rsid w:val="00885174"/>
    <w:rsid w:val="00896614"/>
    <w:rsid w:val="008A3A2B"/>
    <w:rsid w:val="008C0B20"/>
    <w:rsid w:val="008C571E"/>
    <w:rsid w:val="008C5FE0"/>
    <w:rsid w:val="008C6007"/>
    <w:rsid w:val="008D3844"/>
    <w:rsid w:val="008D59F9"/>
    <w:rsid w:val="008E676F"/>
    <w:rsid w:val="008E6AB2"/>
    <w:rsid w:val="008F1582"/>
    <w:rsid w:val="008F6917"/>
    <w:rsid w:val="00903E20"/>
    <w:rsid w:val="009205F4"/>
    <w:rsid w:val="009223B4"/>
    <w:rsid w:val="0094447D"/>
    <w:rsid w:val="0094493E"/>
    <w:rsid w:val="0096500D"/>
    <w:rsid w:val="00967F5A"/>
    <w:rsid w:val="00981359"/>
    <w:rsid w:val="00984C95"/>
    <w:rsid w:val="009A69CA"/>
    <w:rsid w:val="009B526C"/>
    <w:rsid w:val="009C61E8"/>
    <w:rsid w:val="009C7C6B"/>
    <w:rsid w:val="009D3A95"/>
    <w:rsid w:val="009E1F5B"/>
    <w:rsid w:val="009E2A2C"/>
    <w:rsid w:val="009E7D09"/>
    <w:rsid w:val="009F2FAE"/>
    <w:rsid w:val="009F5BAB"/>
    <w:rsid w:val="009F6FD4"/>
    <w:rsid w:val="00A00BB1"/>
    <w:rsid w:val="00A042E9"/>
    <w:rsid w:val="00A05D05"/>
    <w:rsid w:val="00A11D45"/>
    <w:rsid w:val="00A22D54"/>
    <w:rsid w:val="00A277A4"/>
    <w:rsid w:val="00A36543"/>
    <w:rsid w:val="00A44F50"/>
    <w:rsid w:val="00A45F94"/>
    <w:rsid w:val="00A541B7"/>
    <w:rsid w:val="00A701A7"/>
    <w:rsid w:val="00A75DB0"/>
    <w:rsid w:val="00A76388"/>
    <w:rsid w:val="00A8084C"/>
    <w:rsid w:val="00A96796"/>
    <w:rsid w:val="00A9764A"/>
    <w:rsid w:val="00AB2603"/>
    <w:rsid w:val="00AD067F"/>
    <w:rsid w:val="00AD7259"/>
    <w:rsid w:val="00AF0426"/>
    <w:rsid w:val="00AF299E"/>
    <w:rsid w:val="00AF41C1"/>
    <w:rsid w:val="00B0088B"/>
    <w:rsid w:val="00B0183D"/>
    <w:rsid w:val="00B05FAD"/>
    <w:rsid w:val="00B14524"/>
    <w:rsid w:val="00B174A5"/>
    <w:rsid w:val="00B17C3A"/>
    <w:rsid w:val="00B23860"/>
    <w:rsid w:val="00B36C72"/>
    <w:rsid w:val="00B5775E"/>
    <w:rsid w:val="00B5775F"/>
    <w:rsid w:val="00B765BB"/>
    <w:rsid w:val="00B816A8"/>
    <w:rsid w:val="00B81F34"/>
    <w:rsid w:val="00B87AF3"/>
    <w:rsid w:val="00B96952"/>
    <w:rsid w:val="00BA060E"/>
    <w:rsid w:val="00BA46E7"/>
    <w:rsid w:val="00BB2857"/>
    <w:rsid w:val="00BC491B"/>
    <w:rsid w:val="00BD039B"/>
    <w:rsid w:val="00BD0BF1"/>
    <w:rsid w:val="00BD356F"/>
    <w:rsid w:val="00BD39FC"/>
    <w:rsid w:val="00BE352F"/>
    <w:rsid w:val="00BF354E"/>
    <w:rsid w:val="00BF5018"/>
    <w:rsid w:val="00C14BA1"/>
    <w:rsid w:val="00C14EBD"/>
    <w:rsid w:val="00C156DE"/>
    <w:rsid w:val="00C25530"/>
    <w:rsid w:val="00C25E77"/>
    <w:rsid w:val="00C72D79"/>
    <w:rsid w:val="00C7401C"/>
    <w:rsid w:val="00C75ADA"/>
    <w:rsid w:val="00C76DA5"/>
    <w:rsid w:val="00C81A5E"/>
    <w:rsid w:val="00C82316"/>
    <w:rsid w:val="00C82E0D"/>
    <w:rsid w:val="00C9322E"/>
    <w:rsid w:val="00CA1FAE"/>
    <w:rsid w:val="00CB0B36"/>
    <w:rsid w:val="00CB3A66"/>
    <w:rsid w:val="00CC06BA"/>
    <w:rsid w:val="00CC1F27"/>
    <w:rsid w:val="00CE1622"/>
    <w:rsid w:val="00CE1C7A"/>
    <w:rsid w:val="00CE610C"/>
    <w:rsid w:val="00CF4BB3"/>
    <w:rsid w:val="00CF661E"/>
    <w:rsid w:val="00CF7633"/>
    <w:rsid w:val="00D02604"/>
    <w:rsid w:val="00D07710"/>
    <w:rsid w:val="00D131A6"/>
    <w:rsid w:val="00D13CBA"/>
    <w:rsid w:val="00D16473"/>
    <w:rsid w:val="00D413FE"/>
    <w:rsid w:val="00D42A8B"/>
    <w:rsid w:val="00D442B5"/>
    <w:rsid w:val="00D45882"/>
    <w:rsid w:val="00D50BB4"/>
    <w:rsid w:val="00D64E76"/>
    <w:rsid w:val="00D66A62"/>
    <w:rsid w:val="00D76E13"/>
    <w:rsid w:val="00D87520"/>
    <w:rsid w:val="00D90D00"/>
    <w:rsid w:val="00DB1CDA"/>
    <w:rsid w:val="00DB68D9"/>
    <w:rsid w:val="00DC10D4"/>
    <w:rsid w:val="00DC521D"/>
    <w:rsid w:val="00DD33D6"/>
    <w:rsid w:val="00DD5321"/>
    <w:rsid w:val="00DE13E5"/>
    <w:rsid w:val="00DE2C1E"/>
    <w:rsid w:val="00DE7784"/>
    <w:rsid w:val="00DF4EA6"/>
    <w:rsid w:val="00DF55E3"/>
    <w:rsid w:val="00E06854"/>
    <w:rsid w:val="00E1577D"/>
    <w:rsid w:val="00E20EA7"/>
    <w:rsid w:val="00E21F49"/>
    <w:rsid w:val="00E22386"/>
    <w:rsid w:val="00E27E30"/>
    <w:rsid w:val="00E312FE"/>
    <w:rsid w:val="00E32773"/>
    <w:rsid w:val="00E346BB"/>
    <w:rsid w:val="00E374CE"/>
    <w:rsid w:val="00E438F0"/>
    <w:rsid w:val="00E4471C"/>
    <w:rsid w:val="00E540D6"/>
    <w:rsid w:val="00E54F37"/>
    <w:rsid w:val="00E73C34"/>
    <w:rsid w:val="00E86F2B"/>
    <w:rsid w:val="00EA2B0A"/>
    <w:rsid w:val="00EA2C66"/>
    <w:rsid w:val="00EA2E65"/>
    <w:rsid w:val="00EB2566"/>
    <w:rsid w:val="00EB46E5"/>
    <w:rsid w:val="00EB536A"/>
    <w:rsid w:val="00EB6555"/>
    <w:rsid w:val="00EC49FF"/>
    <w:rsid w:val="00ED380D"/>
    <w:rsid w:val="00EE2F5F"/>
    <w:rsid w:val="00EF54C1"/>
    <w:rsid w:val="00F03761"/>
    <w:rsid w:val="00F0466D"/>
    <w:rsid w:val="00F13922"/>
    <w:rsid w:val="00F16955"/>
    <w:rsid w:val="00F2199A"/>
    <w:rsid w:val="00F21E7A"/>
    <w:rsid w:val="00F258D2"/>
    <w:rsid w:val="00F4515F"/>
    <w:rsid w:val="00F5015A"/>
    <w:rsid w:val="00F50789"/>
    <w:rsid w:val="00F533A6"/>
    <w:rsid w:val="00F61E8B"/>
    <w:rsid w:val="00F71667"/>
    <w:rsid w:val="00F731CA"/>
    <w:rsid w:val="00F73D39"/>
    <w:rsid w:val="00F81361"/>
    <w:rsid w:val="00F91EAA"/>
    <w:rsid w:val="00FA3C04"/>
    <w:rsid w:val="00FB38B5"/>
    <w:rsid w:val="00FB3D1E"/>
    <w:rsid w:val="00FC62D7"/>
    <w:rsid w:val="00FC6BBD"/>
    <w:rsid w:val="00FD31EF"/>
    <w:rsid w:val="00FD32FB"/>
    <w:rsid w:val="00FE18FB"/>
    <w:rsid w:val="00FE62C4"/>
    <w:rsid w:val="00FF39FD"/>
  </w:rsids>
  <m:mathPr>
    <m:mathFont m:val="Cambria Math"/>
    <m:brkBin m:val="before"/>
    <m:brkBinSub m:val="--"/>
    <m:smallFrac m:val="0"/>
    <m:dispDef/>
    <m:lMargin m:val="0"/>
    <m:rMargin m:val="0"/>
    <m:defJc m:val="centerGroup"/>
    <m:wrapIndent m:val="1440"/>
    <m:intLim m:val="subSup"/>
    <m:naryLim m:val="undOvr"/>
  </m:mathPr>
  <w:themeFontLang w:val="es-CO"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046DCDB"/>
  <w15:docId w15:val="{27EEC482-4935-4FE2-9B40-0B816F7AC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4"/>
        <w:szCs w:val="24"/>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E5C"/>
    <w:rPr>
      <w:color w:val="000000"/>
    </w:rPr>
  </w:style>
  <w:style w:type="paragraph" w:styleId="Ttulo1">
    <w:name w:val="heading 1"/>
    <w:basedOn w:val="Normal"/>
    <w:next w:val="Normal"/>
    <w:link w:val="Ttulo1Car"/>
    <w:uiPriority w:val="99"/>
    <w:qFormat/>
    <w:rsid w:val="00AE7E3B"/>
    <w:pPr>
      <w:keepNext/>
      <w:jc w:val="center"/>
      <w:outlineLvl w:val="0"/>
    </w:pPr>
    <w:rPr>
      <w:rFonts w:ascii="Times New Roman" w:hAnsi="Times New Roman"/>
      <w:color w:val="auto"/>
      <w:lang w:val="es-MX"/>
    </w:rPr>
  </w:style>
  <w:style w:type="paragraph" w:styleId="Ttulo2">
    <w:name w:val="heading 2"/>
    <w:basedOn w:val="Normal"/>
    <w:next w:val="Normal"/>
    <w:link w:val="Ttulo2Car"/>
    <w:uiPriority w:val="99"/>
    <w:qFormat/>
    <w:rsid w:val="00AE7E3B"/>
    <w:pPr>
      <w:keepNext/>
      <w:outlineLvl w:val="1"/>
    </w:pPr>
    <w:rPr>
      <w:rFonts w:ascii="Times New Roman" w:hAnsi="Times New Roman"/>
      <w:color w:val="auto"/>
      <w:lang w:val="es-MX"/>
    </w:rPr>
  </w:style>
  <w:style w:type="paragraph" w:styleId="Ttulo3">
    <w:name w:val="heading 3"/>
    <w:basedOn w:val="Normal1"/>
    <w:next w:val="Normal1"/>
    <w:pPr>
      <w:keepNext/>
      <w:keepLines/>
      <w:spacing w:before="280" w:after="80"/>
      <w:outlineLvl w:val="2"/>
    </w:pPr>
    <w:rPr>
      <w:b/>
      <w:sz w:val="28"/>
      <w:szCs w:val="28"/>
    </w:rPr>
  </w:style>
  <w:style w:type="paragraph" w:styleId="Ttulo4">
    <w:name w:val="heading 4"/>
    <w:basedOn w:val="Normal"/>
    <w:next w:val="Normal"/>
    <w:link w:val="Ttulo4Car"/>
    <w:uiPriority w:val="99"/>
    <w:qFormat/>
    <w:rsid w:val="00BD4F10"/>
    <w:pPr>
      <w:keepNext/>
      <w:spacing w:before="240" w:after="60"/>
      <w:outlineLvl w:val="3"/>
    </w:pPr>
    <w:rPr>
      <w:rFonts w:ascii="Times New Roman" w:hAnsi="Times New Roman"/>
      <w:b/>
      <w:bCs/>
      <w:color w:val="auto"/>
      <w:sz w:val="28"/>
      <w:szCs w:val="28"/>
    </w:rPr>
  </w:style>
  <w:style w:type="paragraph" w:styleId="Ttulo5">
    <w:name w:val="heading 5"/>
    <w:basedOn w:val="Normal"/>
    <w:next w:val="Normal"/>
    <w:link w:val="Ttulo5Car"/>
    <w:uiPriority w:val="99"/>
    <w:qFormat/>
    <w:rsid w:val="00776D41"/>
    <w:pPr>
      <w:keepNext/>
      <w:keepLines/>
      <w:spacing w:before="200"/>
      <w:outlineLvl w:val="4"/>
    </w:pPr>
    <w:rPr>
      <w:rFonts w:ascii="Cambria" w:hAnsi="Cambria"/>
      <w:color w:val="243F60"/>
    </w:rPr>
  </w:style>
  <w:style w:type="paragraph" w:styleId="Ttulo6">
    <w:name w:val="heading 6"/>
    <w:basedOn w:val="Normal1"/>
    <w:next w:val="Normal1"/>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Normal1">
    <w:name w:val="Normal1"/>
  </w:style>
  <w:style w:type="table" w:customStyle="1" w:styleId="TableNormal1">
    <w:name w:val="Table Normal1"/>
    <w:tblPr>
      <w:tblCellMar>
        <w:top w:w="0" w:type="dxa"/>
        <w:left w:w="0" w:type="dxa"/>
        <w:bottom w:w="0" w:type="dxa"/>
        <w:right w:w="0" w:type="dxa"/>
      </w:tblCellMar>
    </w:tblPr>
  </w:style>
  <w:style w:type="paragraph" w:styleId="Ttulo">
    <w:name w:val="Title"/>
    <w:basedOn w:val="Normal1"/>
    <w:next w:val="Normal1"/>
    <w:pPr>
      <w:keepNext/>
      <w:keepLines/>
      <w:spacing w:before="480" w:after="120"/>
    </w:pPr>
    <w:rPr>
      <w:b/>
      <w:sz w:val="72"/>
      <w:szCs w:val="72"/>
    </w:rPr>
  </w:style>
  <w:style w:type="character" w:customStyle="1" w:styleId="Ttulo1Car">
    <w:name w:val="Título 1 Car"/>
    <w:basedOn w:val="Fuentedeprrafopredeter"/>
    <w:link w:val="Ttulo1"/>
    <w:uiPriority w:val="99"/>
    <w:locked/>
    <w:rsid w:val="0078358A"/>
    <w:rPr>
      <w:rFonts w:ascii="Cambria" w:hAnsi="Cambria" w:cs="Times New Roman"/>
      <w:b/>
      <w:bCs/>
      <w:color w:val="000000"/>
      <w:kern w:val="32"/>
      <w:sz w:val="32"/>
      <w:szCs w:val="32"/>
    </w:rPr>
  </w:style>
  <w:style w:type="character" w:customStyle="1" w:styleId="Ttulo2Car">
    <w:name w:val="Título 2 Car"/>
    <w:basedOn w:val="Fuentedeprrafopredeter"/>
    <w:link w:val="Ttulo2"/>
    <w:uiPriority w:val="99"/>
    <w:semiHidden/>
    <w:locked/>
    <w:rsid w:val="0078358A"/>
    <w:rPr>
      <w:rFonts w:ascii="Cambria" w:hAnsi="Cambria" w:cs="Times New Roman"/>
      <w:b/>
      <w:bCs/>
      <w:i/>
      <w:iCs/>
      <w:color w:val="000000"/>
      <w:sz w:val="28"/>
      <w:szCs w:val="28"/>
    </w:rPr>
  </w:style>
  <w:style w:type="character" w:customStyle="1" w:styleId="Ttulo4Car">
    <w:name w:val="Título 4 Car"/>
    <w:basedOn w:val="Fuentedeprrafopredeter"/>
    <w:link w:val="Ttulo4"/>
    <w:uiPriority w:val="99"/>
    <w:locked/>
    <w:rsid w:val="00BD4F10"/>
    <w:rPr>
      <w:rFonts w:cs="Times New Roman"/>
      <w:b/>
      <w:sz w:val="28"/>
      <w:lang w:val="es-ES" w:eastAsia="es-ES"/>
    </w:rPr>
  </w:style>
  <w:style w:type="character" w:customStyle="1" w:styleId="Ttulo5Car">
    <w:name w:val="Título 5 Car"/>
    <w:basedOn w:val="Fuentedeprrafopredeter"/>
    <w:link w:val="Ttulo5"/>
    <w:uiPriority w:val="99"/>
    <w:semiHidden/>
    <w:locked/>
    <w:rsid w:val="00776D41"/>
    <w:rPr>
      <w:rFonts w:ascii="Cambria" w:hAnsi="Cambria" w:cs="Times New Roman"/>
      <w:color w:val="243F60"/>
      <w:sz w:val="24"/>
      <w:lang w:val="es-ES" w:eastAsia="es-ES"/>
    </w:rPr>
  </w:style>
  <w:style w:type="paragraph" w:styleId="Encabezado">
    <w:name w:val="header"/>
    <w:basedOn w:val="Normal"/>
    <w:link w:val="EncabezadoCar"/>
    <w:uiPriority w:val="99"/>
    <w:rsid w:val="00AE7E3B"/>
    <w:pPr>
      <w:tabs>
        <w:tab w:val="center" w:pos="4252"/>
        <w:tab w:val="right" w:pos="8504"/>
      </w:tabs>
    </w:pPr>
  </w:style>
  <w:style w:type="character" w:customStyle="1" w:styleId="EncabezadoCar">
    <w:name w:val="Encabezado Car"/>
    <w:basedOn w:val="Fuentedeprrafopredeter"/>
    <w:link w:val="Encabezado"/>
    <w:uiPriority w:val="99"/>
    <w:semiHidden/>
    <w:locked/>
    <w:rsid w:val="0078358A"/>
    <w:rPr>
      <w:rFonts w:ascii="Arial" w:hAnsi="Arial" w:cs="Times New Roman"/>
      <w:color w:val="000000"/>
      <w:sz w:val="20"/>
      <w:szCs w:val="20"/>
    </w:rPr>
  </w:style>
  <w:style w:type="paragraph" w:styleId="Piedepgina">
    <w:name w:val="footer"/>
    <w:basedOn w:val="Normal"/>
    <w:link w:val="PiedepginaCar"/>
    <w:rsid w:val="00AE7E3B"/>
    <w:pPr>
      <w:tabs>
        <w:tab w:val="center" w:pos="4252"/>
        <w:tab w:val="right" w:pos="8504"/>
      </w:tabs>
    </w:pPr>
  </w:style>
  <w:style w:type="character" w:customStyle="1" w:styleId="PiedepginaCar">
    <w:name w:val="Pie de página Car"/>
    <w:basedOn w:val="Fuentedeprrafopredeter"/>
    <w:link w:val="Piedepgina"/>
    <w:locked/>
    <w:rsid w:val="0078358A"/>
    <w:rPr>
      <w:rFonts w:ascii="Arial" w:hAnsi="Arial" w:cs="Times New Roman"/>
      <w:color w:val="000000"/>
      <w:sz w:val="20"/>
      <w:szCs w:val="20"/>
    </w:rPr>
  </w:style>
  <w:style w:type="paragraph" w:styleId="Textoindependiente">
    <w:name w:val="Body Text"/>
    <w:basedOn w:val="Normal"/>
    <w:link w:val="TextoindependienteCar"/>
    <w:uiPriority w:val="99"/>
    <w:rsid w:val="00AE7E3B"/>
    <w:pPr>
      <w:jc w:val="both"/>
    </w:pPr>
    <w:rPr>
      <w:rFonts w:ascii="Times New Roman" w:hAnsi="Times New Roman"/>
      <w:color w:val="auto"/>
      <w:lang w:val="es-MX"/>
    </w:rPr>
  </w:style>
  <w:style w:type="character" w:customStyle="1" w:styleId="TextoindependienteCar">
    <w:name w:val="Texto independiente Car"/>
    <w:basedOn w:val="Fuentedeprrafopredeter"/>
    <w:link w:val="Textoindependiente"/>
    <w:uiPriority w:val="99"/>
    <w:semiHidden/>
    <w:locked/>
    <w:rsid w:val="0078358A"/>
    <w:rPr>
      <w:rFonts w:ascii="Arial" w:hAnsi="Arial" w:cs="Times New Roman"/>
      <w:color w:val="000000"/>
      <w:sz w:val="20"/>
      <w:szCs w:val="20"/>
    </w:rPr>
  </w:style>
  <w:style w:type="character" w:styleId="Refdecomentario">
    <w:name w:val="annotation reference"/>
    <w:basedOn w:val="Fuentedeprrafopredeter"/>
    <w:uiPriority w:val="99"/>
    <w:semiHidden/>
    <w:rsid w:val="00AE7E3B"/>
    <w:rPr>
      <w:rFonts w:cs="Times New Roman"/>
      <w:sz w:val="16"/>
    </w:rPr>
  </w:style>
  <w:style w:type="paragraph" w:styleId="Textocomentario">
    <w:name w:val="annotation text"/>
    <w:basedOn w:val="Normal"/>
    <w:link w:val="TextocomentarioCar"/>
    <w:uiPriority w:val="99"/>
    <w:semiHidden/>
    <w:rsid w:val="00AE7E3B"/>
    <w:rPr>
      <w:sz w:val="20"/>
    </w:rPr>
  </w:style>
  <w:style w:type="character" w:customStyle="1" w:styleId="TextocomentarioCar">
    <w:name w:val="Texto comentario Car"/>
    <w:basedOn w:val="Fuentedeprrafopredeter"/>
    <w:link w:val="Textocomentario"/>
    <w:uiPriority w:val="99"/>
    <w:semiHidden/>
    <w:locked/>
    <w:rsid w:val="0078358A"/>
    <w:rPr>
      <w:rFonts w:ascii="Arial" w:hAnsi="Arial" w:cs="Times New Roman"/>
      <w:color w:val="000000"/>
      <w:sz w:val="20"/>
      <w:szCs w:val="20"/>
    </w:rPr>
  </w:style>
  <w:style w:type="table" w:styleId="Tablaconcuadrcula">
    <w:name w:val="Table Grid"/>
    <w:basedOn w:val="Tablanormal"/>
    <w:uiPriority w:val="99"/>
    <w:rsid w:val="00C52D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rsid w:val="000844A8"/>
    <w:rPr>
      <w:rFonts w:cs="Times New Roman"/>
      <w:color w:val="0000FF"/>
      <w:u w:val="single"/>
    </w:rPr>
  </w:style>
  <w:style w:type="character" w:styleId="Nmerodepgina">
    <w:name w:val="page number"/>
    <w:basedOn w:val="Fuentedeprrafopredeter"/>
    <w:uiPriority w:val="99"/>
    <w:rsid w:val="00AD4793"/>
    <w:rPr>
      <w:rFonts w:cs="Times New Roman"/>
    </w:rPr>
  </w:style>
  <w:style w:type="paragraph" w:styleId="Textoindependiente2">
    <w:name w:val="Body Text 2"/>
    <w:basedOn w:val="Normal"/>
    <w:link w:val="Textoindependiente2Car"/>
    <w:uiPriority w:val="99"/>
    <w:rsid w:val="007B133B"/>
    <w:pPr>
      <w:spacing w:after="120" w:line="480" w:lineRule="auto"/>
    </w:pPr>
    <w:rPr>
      <w:rFonts w:ascii="Times New Roman" w:hAnsi="Times New Roman"/>
      <w:color w:val="auto"/>
    </w:rPr>
  </w:style>
  <w:style w:type="character" w:customStyle="1" w:styleId="Textoindependiente2Car">
    <w:name w:val="Texto independiente 2 Car"/>
    <w:basedOn w:val="Fuentedeprrafopredeter"/>
    <w:link w:val="Textoindependiente2"/>
    <w:uiPriority w:val="99"/>
    <w:semiHidden/>
    <w:locked/>
    <w:rsid w:val="0078358A"/>
    <w:rPr>
      <w:rFonts w:ascii="Arial" w:hAnsi="Arial" w:cs="Times New Roman"/>
      <w:color w:val="000000"/>
      <w:sz w:val="20"/>
      <w:szCs w:val="20"/>
    </w:rPr>
  </w:style>
  <w:style w:type="paragraph" w:styleId="Textoindependiente3">
    <w:name w:val="Body Text 3"/>
    <w:basedOn w:val="Normal"/>
    <w:link w:val="Textoindependiente3Car"/>
    <w:uiPriority w:val="99"/>
    <w:rsid w:val="00840C8F"/>
    <w:pPr>
      <w:spacing w:after="120"/>
    </w:pPr>
    <w:rPr>
      <w:sz w:val="16"/>
      <w:szCs w:val="16"/>
    </w:rPr>
  </w:style>
  <w:style w:type="character" w:customStyle="1" w:styleId="Textoindependiente3Car">
    <w:name w:val="Texto independiente 3 Car"/>
    <w:basedOn w:val="Fuentedeprrafopredeter"/>
    <w:link w:val="Textoindependiente3"/>
    <w:uiPriority w:val="99"/>
    <w:semiHidden/>
    <w:locked/>
    <w:rsid w:val="0078358A"/>
    <w:rPr>
      <w:rFonts w:ascii="Arial" w:hAnsi="Arial" w:cs="Times New Roman"/>
      <w:color w:val="000000"/>
      <w:sz w:val="16"/>
      <w:szCs w:val="16"/>
    </w:rPr>
  </w:style>
  <w:style w:type="paragraph" w:styleId="Textodeglobo">
    <w:name w:val="Balloon Text"/>
    <w:basedOn w:val="Normal"/>
    <w:link w:val="TextodegloboCar"/>
    <w:uiPriority w:val="99"/>
    <w:semiHidden/>
    <w:rsid w:val="00DD743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78358A"/>
    <w:rPr>
      <w:rFonts w:cs="Times New Roman"/>
      <w:color w:val="000000"/>
      <w:sz w:val="2"/>
    </w:rPr>
  </w:style>
  <w:style w:type="paragraph" w:styleId="Prrafodelista">
    <w:name w:val="List Paragraph"/>
    <w:basedOn w:val="Normal"/>
    <w:uiPriority w:val="34"/>
    <w:qFormat/>
    <w:rsid w:val="005C3311"/>
    <w:pPr>
      <w:ind w:left="708"/>
    </w:pPr>
  </w:style>
  <w:style w:type="paragraph" w:customStyle="1" w:styleId="Table">
    <w:name w:val="Table"/>
    <w:basedOn w:val="Normal"/>
    <w:autoRedefine/>
    <w:uiPriority w:val="99"/>
    <w:rsid w:val="006F04EF"/>
    <w:pPr>
      <w:spacing w:before="40" w:after="40"/>
      <w:ind w:left="4" w:hanging="4"/>
    </w:pPr>
    <w:rPr>
      <w:b/>
      <w:sz w:val="20"/>
      <w:lang w:val="en-GB" w:eastAsia="en-US"/>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left w:w="70" w:type="dxa"/>
        <w:right w:w="70" w:type="dxa"/>
      </w:tblCellMar>
    </w:tblPr>
  </w:style>
  <w:style w:type="character" w:styleId="Textoennegrita">
    <w:name w:val="Strong"/>
    <w:uiPriority w:val="22"/>
    <w:qFormat/>
    <w:rsid w:val="004A1045"/>
    <w:rPr>
      <w:b/>
      <w:bCs/>
    </w:rPr>
  </w:style>
  <w:style w:type="paragraph" w:styleId="Textonotapie">
    <w:name w:val="footnote text"/>
    <w:basedOn w:val="Normal"/>
    <w:link w:val="TextonotapieCar"/>
    <w:uiPriority w:val="99"/>
    <w:unhideWhenUsed/>
    <w:rsid w:val="004A1045"/>
    <w:rPr>
      <w:rFonts w:eastAsia="Times New Roman" w:cs="Times New Roman"/>
      <w:sz w:val="20"/>
      <w:szCs w:val="20"/>
      <w:lang w:val="es-ES_tradnl"/>
    </w:rPr>
  </w:style>
  <w:style w:type="character" w:customStyle="1" w:styleId="TextonotapieCar">
    <w:name w:val="Texto nota pie Car"/>
    <w:basedOn w:val="Fuentedeprrafopredeter"/>
    <w:link w:val="Textonotapie"/>
    <w:uiPriority w:val="99"/>
    <w:rsid w:val="004A1045"/>
    <w:rPr>
      <w:rFonts w:eastAsia="Times New Roman" w:cs="Times New Roman"/>
      <w:color w:val="000000"/>
      <w:sz w:val="20"/>
      <w:szCs w:val="20"/>
      <w:lang w:val="es-ES_tradnl"/>
    </w:rPr>
  </w:style>
  <w:style w:type="character" w:styleId="Refdenotaalpie">
    <w:name w:val="footnote reference"/>
    <w:basedOn w:val="Fuentedeprrafopredeter"/>
    <w:uiPriority w:val="99"/>
    <w:unhideWhenUsed/>
    <w:rsid w:val="004A1045"/>
    <w:rPr>
      <w:vertAlign w:val="superscript"/>
    </w:rPr>
  </w:style>
  <w:style w:type="paragraph" w:styleId="Sinespaciado">
    <w:name w:val="No Spacing"/>
    <w:uiPriority w:val="1"/>
    <w:qFormat/>
    <w:rsid w:val="004A1045"/>
    <w:rPr>
      <w:rFonts w:eastAsia="Times New Roman" w:cs="Times New Roman"/>
      <w:color w:val="000000"/>
      <w:szCs w:val="20"/>
      <w:lang w:val="es-ES_tradnl"/>
    </w:rPr>
  </w:style>
  <w:style w:type="paragraph" w:customStyle="1" w:styleId="Sinespaciado1">
    <w:name w:val="Sin espaciado1"/>
    <w:uiPriority w:val="99"/>
    <w:qFormat/>
    <w:rsid w:val="004A1045"/>
    <w:rPr>
      <w:rFonts w:ascii="Calibri" w:eastAsia="Calibri" w:hAnsi="Calibri" w:cs="Calibri"/>
      <w:sz w:val="22"/>
      <w:szCs w:val="22"/>
      <w:lang w:eastAsia="en-US"/>
    </w:rPr>
  </w:style>
  <w:style w:type="paragraph" w:styleId="NormalWeb">
    <w:name w:val="Normal (Web)"/>
    <w:basedOn w:val="Normal"/>
    <w:uiPriority w:val="99"/>
    <w:rsid w:val="00622DFA"/>
    <w:pPr>
      <w:spacing w:before="100" w:beforeAutospacing="1" w:after="100" w:afterAutospacing="1"/>
    </w:pPr>
    <w:rPr>
      <w:rFonts w:ascii="Comic Sans MS" w:eastAsia="Times New Roman" w:hAnsi="Comic Sans MS" w:cs="Times New Roman"/>
      <w:color w:val="auto"/>
      <w:sz w:val="20"/>
      <w:szCs w:val="20"/>
      <w:lang w:val="en-US" w:eastAsia="en-US"/>
    </w:rPr>
  </w:style>
  <w:style w:type="character" w:customStyle="1" w:styleId="UnresolvedMention">
    <w:name w:val="Unresolved Mention"/>
    <w:basedOn w:val="Fuentedeprrafopredeter"/>
    <w:uiPriority w:val="99"/>
    <w:semiHidden/>
    <w:unhideWhenUsed/>
    <w:rsid w:val="001B0A44"/>
    <w:rPr>
      <w:color w:val="605E5C"/>
      <w:shd w:val="clear" w:color="auto" w:fill="E1DFDD"/>
    </w:rPr>
  </w:style>
  <w:style w:type="paragraph" w:styleId="Asuntodelcomentario">
    <w:name w:val="annotation subject"/>
    <w:basedOn w:val="Textocomentario"/>
    <w:next w:val="Textocomentario"/>
    <w:link w:val="AsuntodelcomentarioCar"/>
    <w:uiPriority w:val="99"/>
    <w:semiHidden/>
    <w:unhideWhenUsed/>
    <w:rsid w:val="00A277A4"/>
    <w:rPr>
      <w:b/>
      <w:bCs/>
      <w:szCs w:val="20"/>
    </w:rPr>
  </w:style>
  <w:style w:type="character" w:customStyle="1" w:styleId="AsuntodelcomentarioCar">
    <w:name w:val="Asunto del comentario Car"/>
    <w:basedOn w:val="TextocomentarioCar"/>
    <w:link w:val="Asuntodelcomentario"/>
    <w:uiPriority w:val="99"/>
    <w:semiHidden/>
    <w:rsid w:val="00A277A4"/>
    <w:rPr>
      <w:rFonts w:ascii="Arial" w:hAnsi="Arial" w:cs="Times New Roman"/>
      <w:b/>
      <w:bCs/>
      <w:color w:val="000000"/>
      <w:sz w:val="20"/>
      <w:szCs w:val="20"/>
    </w:rPr>
  </w:style>
  <w:style w:type="character" w:styleId="Hipervnculovisitado">
    <w:name w:val="FollowedHyperlink"/>
    <w:basedOn w:val="Fuentedeprrafopredeter"/>
    <w:uiPriority w:val="99"/>
    <w:semiHidden/>
    <w:unhideWhenUsed/>
    <w:rsid w:val="007D7C5E"/>
    <w:rPr>
      <w:color w:val="800080" w:themeColor="followedHyperlink"/>
      <w:u w:val="single"/>
    </w:rPr>
  </w:style>
  <w:style w:type="character" w:styleId="nfasis">
    <w:name w:val="Emphasis"/>
    <w:basedOn w:val="Fuentedeprrafopredeter"/>
    <w:uiPriority w:val="20"/>
    <w:qFormat/>
    <w:rsid w:val="001706FD"/>
    <w:rPr>
      <w:i/>
      <w:iCs/>
    </w:rPr>
  </w:style>
  <w:style w:type="character" w:customStyle="1" w:styleId="apple-converted-space">
    <w:name w:val="apple-converted-space"/>
    <w:basedOn w:val="Fuentedeprrafopredeter"/>
    <w:rsid w:val="00F533A6"/>
  </w:style>
  <w:style w:type="paragraph" w:customStyle="1" w:styleId="xmsonormal">
    <w:name w:val="xmsonormal"/>
    <w:basedOn w:val="Normal"/>
    <w:rsid w:val="00205720"/>
    <w:pPr>
      <w:spacing w:before="100" w:beforeAutospacing="1" w:after="100" w:afterAutospacing="1"/>
    </w:pPr>
    <w:rPr>
      <w:rFonts w:ascii="Times New Roman" w:eastAsia="Times New Roman" w:hAnsi="Times New Roman" w:cs="Times New Roman"/>
      <w:color w:val="auto"/>
      <w:lang w:val="es-CO"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1861030">
      <w:bodyDiv w:val="1"/>
      <w:marLeft w:val="0"/>
      <w:marRight w:val="0"/>
      <w:marTop w:val="0"/>
      <w:marBottom w:val="0"/>
      <w:divBdr>
        <w:top w:val="none" w:sz="0" w:space="0" w:color="auto"/>
        <w:left w:val="none" w:sz="0" w:space="0" w:color="auto"/>
        <w:bottom w:val="none" w:sz="0" w:space="0" w:color="auto"/>
        <w:right w:val="none" w:sz="0" w:space="0" w:color="auto"/>
      </w:divBdr>
    </w:div>
    <w:div w:id="311834604">
      <w:bodyDiv w:val="1"/>
      <w:marLeft w:val="0"/>
      <w:marRight w:val="0"/>
      <w:marTop w:val="0"/>
      <w:marBottom w:val="0"/>
      <w:divBdr>
        <w:top w:val="none" w:sz="0" w:space="0" w:color="auto"/>
        <w:left w:val="none" w:sz="0" w:space="0" w:color="auto"/>
        <w:bottom w:val="none" w:sz="0" w:space="0" w:color="auto"/>
        <w:right w:val="none" w:sz="0" w:space="0" w:color="auto"/>
      </w:divBdr>
      <w:divsChild>
        <w:div w:id="1217745462">
          <w:marLeft w:val="0"/>
          <w:marRight w:val="0"/>
          <w:marTop w:val="0"/>
          <w:marBottom w:val="0"/>
          <w:divBdr>
            <w:top w:val="none" w:sz="0" w:space="0" w:color="auto"/>
            <w:left w:val="none" w:sz="0" w:space="0" w:color="auto"/>
            <w:bottom w:val="none" w:sz="0" w:space="0" w:color="auto"/>
            <w:right w:val="none" w:sz="0" w:space="0" w:color="auto"/>
          </w:divBdr>
          <w:divsChild>
            <w:div w:id="930049390">
              <w:marLeft w:val="0"/>
              <w:marRight w:val="0"/>
              <w:marTop w:val="0"/>
              <w:marBottom w:val="0"/>
              <w:divBdr>
                <w:top w:val="none" w:sz="0" w:space="0" w:color="auto"/>
                <w:left w:val="none" w:sz="0" w:space="0" w:color="auto"/>
                <w:bottom w:val="none" w:sz="0" w:space="0" w:color="auto"/>
                <w:right w:val="none" w:sz="0" w:space="0" w:color="auto"/>
              </w:divBdr>
              <w:divsChild>
                <w:div w:id="62216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5517437">
      <w:bodyDiv w:val="1"/>
      <w:marLeft w:val="0"/>
      <w:marRight w:val="0"/>
      <w:marTop w:val="0"/>
      <w:marBottom w:val="0"/>
      <w:divBdr>
        <w:top w:val="none" w:sz="0" w:space="0" w:color="auto"/>
        <w:left w:val="none" w:sz="0" w:space="0" w:color="auto"/>
        <w:bottom w:val="none" w:sz="0" w:space="0" w:color="auto"/>
        <w:right w:val="none" w:sz="0" w:space="0" w:color="auto"/>
      </w:divBdr>
    </w:div>
    <w:div w:id="597255388">
      <w:bodyDiv w:val="1"/>
      <w:marLeft w:val="0"/>
      <w:marRight w:val="0"/>
      <w:marTop w:val="0"/>
      <w:marBottom w:val="0"/>
      <w:divBdr>
        <w:top w:val="none" w:sz="0" w:space="0" w:color="auto"/>
        <w:left w:val="none" w:sz="0" w:space="0" w:color="auto"/>
        <w:bottom w:val="none" w:sz="0" w:space="0" w:color="auto"/>
        <w:right w:val="none" w:sz="0" w:space="0" w:color="auto"/>
      </w:divBdr>
    </w:div>
    <w:div w:id="768698803">
      <w:bodyDiv w:val="1"/>
      <w:marLeft w:val="0"/>
      <w:marRight w:val="0"/>
      <w:marTop w:val="0"/>
      <w:marBottom w:val="0"/>
      <w:divBdr>
        <w:top w:val="none" w:sz="0" w:space="0" w:color="auto"/>
        <w:left w:val="none" w:sz="0" w:space="0" w:color="auto"/>
        <w:bottom w:val="none" w:sz="0" w:space="0" w:color="auto"/>
        <w:right w:val="none" w:sz="0" w:space="0" w:color="auto"/>
      </w:divBdr>
      <w:divsChild>
        <w:div w:id="203451100">
          <w:marLeft w:val="0"/>
          <w:marRight w:val="0"/>
          <w:marTop w:val="0"/>
          <w:marBottom w:val="0"/>
          <w:divBdr>
            <w:top w:val="none" w:sz="0" w:space="0" w:color="auto"/>
            <w:left w:val="none" w:sz="0" w:space="0" w:color="auto"/>
            <w:bottom w:val="none" w:sz="0" w:space="0" w:color="auto"/>
            <w:right w:val="none" w:sz="0" w:space="0" w:color="auto"/>
          </w:divBdr>
          <w:divsChild>
            <w:div w:id="2104717233">
              <w:marLeft w:val="0"/>
              <w:marRight w:val="0"/>
              <w:marTop w:val="0"/>
              <w:marBottom w:val="0"/>
              <w:divBdr>
                <w:top w:val="none" w:sz="0" w:space="0" w:color="auto"/>
                <w:left w:val="none" w:sz="0" w:space="0" w:color="auto"/>
                <w:bottom w:val="none" w:sz="0" w:space="0" w:color="auto"/>
                <w:right w:val="none" w:sz="0" w:space="0" w:color="auto"/>
              </w:divBdr>
              <w:divsChild>
                <w:div w:id="1138498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4003775">
      <w:bodyDiv w:val="1"/>
      <w:marLeft w:val="0"/>
      <w:marRight w:val="0"/>
      <w:marTop w:val="0"/>
      <w:marBottom w:val="0"/>
      <w:divBdr>
        <w:top w:val="none" w:sz="0" w:space="0" w:color="auto"/>
        <w:left w:val="none" w:sz="0" w:space="0" w:color="auto"/>
        <w:bottom w:val="none" w:sz="0" w:space="0" w:color="auto"/>
        <w:right w:val="none" w:sz="0" w:space="0" w:color="auto"/>
      </w:divBdr>
    </w:div>
    <w:div w:id="1924562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www.youtube.com/watch?v=j5JHH4h1wzY"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RG6YJo8gx4FLunySYG6SZ8ttIUw==">AMUW2mW4c8e/WtI/l16MtFz0IU7QQ+pJxkpekcPBiT7Oa4MVCNqcY0BqNqHQsxxEkWP29xwBsvRJaBz/fjIF7q1hwLNXKdvpbsJzFKuEghwDHshCwLzhJxVhrEpLt/O77dOqV3yL68m6</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B8AA742-87EA-4452-B0DD-CC4AFBFA02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2442</Words>
  <Characters>13436</Characters>
  <Application>Microsoft Office Word</Application>
  <DocSecurity>0</DocSecurity>
  <Lines>111</Lines>
  <Paragraphs>31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WILSON L. MORENO C.</dc:creator>
  <cp:lastModifiedBy>ANA YOLANDA DURAN RODRIGUEZ</cp:lastModifiedBy>
  <cp:revision>2</cp:revision>
  <cp:lastPrinted>2024-01-24T17:11:00Z</cp:lastPrinted>
  <dcterms:created xsi:type="dcterms:W3CDTF">2025-01-27T16:27:00Z</dcterms:created>
  <dcterms:modified xsi:type="dcterms:W3CDTF">2025-01-27T16:27:00Z</dcterms:modified>
</cp:coreProperties>
</file>